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FF5" w:rsidRPr="00EB77BF" w:rsidRDefault="00F50FF5" w:rsidP="00F50FF5">
      <w:pPr>
        <w:suppressAutoHyphens/>
        <w:spacing w:after="0" w:line="240" w:lineRule="auto"/>
        <w:jc w:val="center"/>
        <w:rPr>
          <w:rFonts w:ascii="Times New Roman" w:hAnsi="Times New Roman"/>
          <w:b/>
          <w:sz w:val="28"/>
          <w:szCs w:val="24"/>
        </w:rPr>
      </w:pPr>
      <w:r w:rsidRPr="00EB77BF">
        <w:rPr>
          <w:rFonts w:ascii="Times New Roman" w:hAnsi="Times New Roman"/>
          <w:b/>
          <w:sz w:val="28"/>
          <w:szCs w:val="24"/>
        </w:rPr>
        <w:t>ОТЧЕТ</w:t>
      </w:r>
    </w:p>
    <w:p w:rsidR="00F50FF5" w:rsidRDefault="00F50FF5" w:rsidP="00F50FF5">
      <w:pPr>
        <w:pStyle w:val="ConsPlusTitle"/>
        <w:jc w:val="center"/>
        <w:rPr>
          <w:rFonts w:ascii="Times New Roman" w:hAnsi="Times New Roman"/>
          <w:sz w:val="28"/>
          <w:szCs w:val="24"/>
        </w:rPr>
      </w:pPr>
      <w:r w:rsidRPr="00C83521">
        <w:rPr>
          <w:rFonts w:ascii="Times New Roman" w:hAnsi="Times New Roman"/>
          <w:sz w:val="28"/>
          <w:szCs w:val="24"/>
        </w:rPr>
        <w:t xml:space="preserve">о результатах проведения публичных консультаций по проекту </w:t>
      </w:r>
      <w:r w:rsidR="000414E9">
        <w:rPr>
          <w:rFonts w:ascii="Times New Roman" w:hAnsi="Times New Roman"/>
          <w:sz w:val="28"/>
          <w:szCs w:val="24"/>
        </w:rPr>
        <w:t>п</w:t>
      </w:r>
      <w:r w:rsidRPr="00B82AB2">
        <w:rPr>
          <w:rFonts w:ascii="Times New Roman" w:hAnsi="Times New Roman"/>
          <w:sz w:val="28"/>
          <w:szCs w:val="24"/>
        </w:rPr>
        <w:t>остановлени</w:t>
      </w:r>
      <w:r w:rsidR="000414E9">
        <w:rPr>
          <w:rFonts w:ascii="Times New Roman" w:hAnsi="Times New Roman"/>
          <w:sz w:val="28"/>
          <w:szCs w:val="24"/>
        </w:rPr>
        <w:t>я</w:t>
      </w:r>
      <w:r w:rsidRPr="00B82AB2">
        <w:rPr>
          <w:rFonts w:ascii="Times New Roman" w:hAnsi="Times New Roman"/>
          <w:sz w:val="28"/>
          <w:szCs w:val="24"/>
        </w:rPr>
        <w:t xml:space="preserve"> Пр</w:t>
      </w:r>
      <w:r>
        <w:rPr>
          <w:rFonts w:ascii="Times New Roman" w:hAnsi="Times New Roman"/>
          <w:sz w:val="28"/>
          <w:szCs w:val="24"/>
        </w:rPr>
        <w:t xml:space="preserve">авительства Забайкальского края </w:t>
      </w:r>
      <w:r w:rsidRPr="001313FC">
        <w:rPr>
          <w:rFonts w:ascii="Times New Roman" w:hAnsi="Times New Roman"/>
          <w:sz w:val="28"/>
          <w:szCs w:val="24"/>
        </w:rPr>
        <w:t>«</w:t>
      </w:r>
      <w:r>
        <w:rPr>
          <w:rFonts w:ascii="Times New Roman" w:hAnsi="Times New Roman"/>
          <w:sz w:val="28"/>
          <w:szCs w:val="24"/>
        </w:rPr>
        <w:t>О внесении изменений в постановление Правительства Забайкальского края от 25 сентября 2018 года №</w:t>
      </w:r>
      <w:r w:rsidR="000414E9">
        <w:rPr>
          <w:rFonts w:ascii="Times New Roman" w:hAnsi="Times New Roman"/>
          <w:sz w:val="28"/>
          <w:szCs w:val="24"/>
        </w:rPr>
        <w:t xml:space="preserve"> </w:t>
      </w:r>
      <w:r>
        <w:rPr>
          <w:rFonts w:ascii="Times New Roman" w:hAnsi="Times New Roman"/>
          <w:sz w:val="28"/>
          <w:szCs w:val="24"/>
        </w:rPr>
        <w:t>390 «О некоторых вопросах предоставления из бюджета Забайкальского края субсидий на возмещение затрат в связи с оказанием услуг дошкольного образования</w:t>
      </w:r>
      <w:r w:rsidRPr="001313FC">
        <w:rPr>
          <w:rFonts w:ascii="Times New Roman" w:hAnsi="Times New Roman"/>
          <w:sz w:val="28"/>
          <w:szCs w:val="24"/>
        </w:rPr>
        <w:t>»</w:t>
      </w:r>
    </w:p>
    <w:p w:rsidR="00F50FF5" w:rsidRPr="001313FC" w:rsidRDefault="00F50FF5" w:rsidP="00F50FF5">
      <w:pPr>
        <w:pStyle w:val="ConsPlusTitle"/>
        <w:jc w:val="center"/>
        <w:rPr>
          <w:rFonts w:ascii="Times New Roman" w:hAnsi="Times New Roman"/>
          <w:sz w:val="28"/>
          <w:szCs w:val="24"/>
        </w:rPr>
      </w:pPr>
    </w:p>
    <w:p w:rsidR="00F50FF5" w:rsidRDefault="00F50FF5" w:rsidP="000414E9">
      <w:pPr>
        <w:suppressAutoHyphens/>
        <w:spacing w:after="0" w:line="240" w:lineRule="auto"/>
        <w:ind w:firstLine="708"/>
        <w:jc w:val="both"/>
        <w:rPr>
          <w:rFonts w:ascii="Times New Roman" w:eastAsia="Times New Roman" w:hAnsi="Times New Roman"/>
          <w:sz w:val="24"/>
          <w:szCs w:val="24"/>
          <w:lang w:eastAsia="ru-RU"/>
        </w:rPr>
      </w:pPr>
      <w:r w:rsidRPr="00C83521">
        <w:rPr>
          <w:rFonts w:ascii="Times New Roman" w:eastAsia="Times New Roman" w:hAnsi="Times New Roman"/>
          <w:sz w:val="24"/>
          <w:szCs w:val="24"/>
          <w:lang w:eastAsia="ru-RU"/>
        </w:rPr>
        <w:t>Наименование проекта</w:t>
      </w:r>
      <w:r w:rsidRPr="00583540">
        <w:rPr>
          <w:rFonts w:ascii="Times New Roman" w:eastAsia="Times New Roman" w:hAnsi="Times New Roman"/>
          <w:sz w:val="24"/>
          <w:szCs w:val="24"/>
          <w:lang w:eastAsia="ru-RU"/>
        </w:rPr>
        <w:t xml:space="preserve"> </w:t>
      </w:r>
      <w:r w:rsidRPr="00C83521">
        <w:rPr>
          <w:rFonts w:ascii="Times New Roman" w:eastAsia="Times New Roman" w:hAnsi="Times New Roman"/>
          <w:sz w:val="24"/>
          <w:szCs w:val="24"/>
          <w:lang w:eastAsia="ru-RU"/>
        </w:rPr>
        <w:t>нормативного правового акта Забайкальского края (далее – проект НПА края):</w:t>
      </w:r>
      <w:r w:rsidRPr="0058354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проект</w:t>
      </w:r>
      <w:r w:rsidRPr="004E7931">
        <w:rPr>
          <w:rFonts w:ascii="Times New Roman" w:eastAsia="Times New Roman" w:hAnsi="Times New Roman"/>
          <w:sz w:val="24"/>
          <w:szCs w:val="24"/>
          <w:lang w:eastAsia="ru-RU"/>
        </w:rPr>
        <w:t xml:space="preserve"> </w:t>
      </w:r>
      <w:r w:rsidR="000414E9">
        <w:rPr>
          <w:rFonts w:ascii="Times New Roman" w:eastAsia="Times New Roman" w:hAnsi="Times New Roman"/>
          <w:sz w:val="24"/>
          <w:szCs w:val="24"/>
          <w:lang w:eastAsia="ru-RU"/>
        </w:rPr>
        <w:t>постановления</w:t>
      </w:r>
      <w:r w:rsidRPr="00B82AB2">
        <w:rPr>
          <w:rFonts w:ascii="Times New Roman" w:eastAsia="Times New Roman" w:hAnsi="Times New Roman"/>
          <w:sz w:val="24"/>
          <w:szCs w:val="24"/>
          <w:lang w:eastAsia="ru-RU"/>
        </w:rPr>
        <w:t xml:space="preserve"> Правительства Забайкальского края </w:t>
      </w:r>
      <w:r>
        <w:rPr>
          <w:rFonts w:ascii="Times New Roman" w:eastAsia="Times New Roman" w:hAnsi="Times New Roman"/>
          <w:sz w:val="24"/>
          <w:szCs w:val="24"/>
          <w:lang w:eastAsia="ru-RU"/>
        </w:rPr>
        <w:t xml:space="preserve">«О внесении изменений в постановление Правительства Забайкальского края от 25 сентября 2018 года № 390 «О некоторых вопросах предоставления из бюджета Забайкальского края субсидий на возмещение затрат в связи с оказанием услуг дошкольного образования» </w:t>
      </w:r>
    </w:p>
    <w:p w:rsidR="00F50FF5" w:rsidRDefault="00F50FF5" w:rsidP="00F50FF5">
      <w:pPr>
        <w:suppressAutoHyphens/>
        <w:autoSpaceDE w:val="0"/>
        <w:autoSpaceDN w:val="0"/>
        <w:adjustRightInd w:val="0"/>
        <w:spacing w:after="0" w:line="240" w:lineRule="auto"/>
        <w:jc w:val="both"/>
        <w:outlineLvl w:val="0"/>
        <w:rPr>
          <w:rFonts w:ascii="Times New Roman" w:eastAsia="Times New Roman" w:hAnsi="Times New Roman"/>
          <w:sz w:val="24"/>
          <w:szCs w:val="24"/>
          <w:lang w:eastAsia="ru-RU"/>
        </w:rPr>
      </w:pPr>
    </w:p>
    <w:p w:rsidR="00F50FF5" w:rsidRPr="00FF1B37" w:rsidRDefault="00F50FF5" w:rsidP="00F50FF5">
      <w:pPr>
        <w:suppressAutoHyphens/>
        <w:autoSpaceDE w:val="0"/>
        <w:autoSpaceDN w:val="0"/>
        <w:adjustRightInd w:val="0"/>
        <w:spacing w:after="0" w:line="240" w:lineRule="auto"/>
        <w:jc w:val="both"/>
        <w:outlineLvl w:val="0"/>
        <w:rPr>
          <w:rFonts w:ascii="Times New Roman" w:eastAsia="Times New Roman" w:hAnsi="Times New Roman"/>
          <w:b/>
          <w:sz w:val="24"/>
          <w:szCs w:val="24"/>
          <w:lang w:eastAsia="ru-RU"/>
        </w:rPr>
      </w:pPr>
      <w:r w:rsidRPr="00C83521">
        <w:rPr>
          <w:rFonts w:ascii="Times New Roman" w:eastAsia="Times New Roman" w:hAnsi="Times New Roman"/>
          <w:sz w:val="24"/>
          <w:szCs w:val="24"/>
          <w:lang w:eastAsia="ru-RU"/>
        </w:rPr>
        <w:t>Разработчик проекта НПА края</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 xml:space="preserve">Министерство </w:t>
      </w:r>
      <w:r w:rsidR="00A60B97">
        <w:rPr>
          <w:rFonts w:ascii="Times New Roman" w:eastAsia="Times New Roman" w:hAnsi="Times New Roman"/>
          <w:b/>
          <w:sz w:val="24"/>
          <w:szCs w:val="24"/>
          <w:lang w:eastAsia="ru-RU"/>
        </w:rPr>
        <w:t xml:space="preserve">образования и науки </w:t>
      </w:r>
      <w:r w:rsidRPr="00E50018">
        <w:rPr>
          <w:rFonts w:ascii="Times New Roman" w:eastAsia="Times New Roman" w:hAnsi="Times New Roman"/>
          <w:b/>
          <w:sz w:val="24"/>
          <w:szCs w:val="24"/>
          <w:lang w:eastAsia="ru-RU"/>
        </w:rPr>
        <w:t>Забайкальского края</w:t>
      </w:r>
      <w:r>
        <w:rPr>
          <w:rFonts w:ascii="Times New Roman" w:eastAsia="Times New Roman" w:hAnsi="Times New Roman"/>
          <w:b/>
          <w:sz w:val="24"/>
          <w:szCs w:val="24"/>
          <w:lang w:eastAsia="ru-RU"/>
        </w:rPr>
        <w:t>.</w:t>
      </w:r>
    </w:p>
    <w:p w:rsidR="00F50FF5" w:rsidRDefault="00F50FF5" w:rsidP="00F50FF5">
      <w:pPr>
        <w:suppressAutoHyphens/>
        <w:autoSpaceDE w:val="0"/>
        <w:autoSpaceDN w:val="0"/>
        <w:adjustRightInd w:val="0"/>
        <w:spacing w:after="0" w:line="240" w:lineRule="auto"/>
        <w:jc w:val="both"/>
        <w:outlineLvl w:val="0"/>
        <w:rPr>
          <w:rFonts w:ascii="Times New Roman" w:eastAsia="Times New Roman" w:hAnsi="Times New Roman"/>
          <w:sz w:val="24"/>
          <w:szCs w:val="24"/>
          <w:lang w:eastAsia="ru-RU"/>
        </w:rPr>
      </w:pPr>
    </w:p>
    <w:p w:rsidR="00F50FF5" w:rsidRPr="000414E9" w:rsidRDefault="00F50FF5" w:rsidP="00F50FF5">
      <w:pPr>
        <w:suppressAutoHyphens/>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5015F8">
        <w:rPr>
          <w:rFonts w:ascii="Times New Roman" w:eastAsia="Times New Roman" w:hAnsi="Times New Roman"/>
          <w:sz w:val="24"/>
          <w:szCs w:val="24"/>
          <w:lang w:eastAsia="ru-RU"/>
        </w:rPr>
        <w:t>Ссылка на проект НПА края</w:t>
      </w:r>
      <w:r>
        <w:rPr>
          <w:rFonts w:ascii="Times New Roman" w:eastAsia="Times New Roman" w:hAnsi="Times New Roman"/>
          <w:sz w:val="24"/>
          <w:szCs w:val="24"/>
          <w:lang w:eastAsia="ru-RU"/>
        </w:rPr>
        <w:t>:</w:t>
      </w:r>
      <w:r w:rsidRPr="00AB7EB3">
        <w:t xml:space="preserve"> </w:t>
      </w:r>
      <w:hyperlink r:id="rId6" w:history="1">
        <w:r w:rsidR="005639BF" w:rsidRPr="005B63B2">
          <w:rPr>
            <w:rStyle w:val="a4"/>
            <w:rFonts w:ascii="Times New Roman" w:hAnsi="Times New Roman"/>
          </w:rPr>
          <w:t>https://minek.75.ru/deyatel-nost/ocenka-reguliruyuschego-vozdeystviya/ocenka-proektov/2025-god/proekty-minobr/400741-izmeneniya-v-ppzk-390</w:t>
        </w:r>
      </w:hyperlink>
      <w:r w:rsidR="005639BF">
        <w:rPr>
          <w:rFonts w:ascii="Times New Roman" w:hAnsi="Times New Roman"/>
        </w:rPr>
        <w:t xml:space="preserve"> </w:t>
      </w:r>
    </w:p>
    <w:p w:rsidR="00F50FF5" w:rsidRPr="00C83521" w:rsidRDefault="00F50FF5" w:rsidP="00F50FF5">
      <w:pPr>
        <w:suppressAutoHyphens/>
        <w:autoSpaceDE w:val="0"/>
        <w:autoSpaceDN w:val="0"/>
        <w:adjustRightInd w:val="0"/>
        <w:spacing w:after="0" w:line="240" w:lineRule="auto"/>
        <w:jc w:val="both"/>
        <w:outlineLvl w:val="0"/>
        <w:rPr>
          <w:rFonts w:ascii="Times New Roman" w:eastAsia="Times New Roman" w:hAnsi="Times New Roman"/>
          <w:sz w:val="24"/>
          <w:szCs w:val="24"/>
          <w:lang w:eastAsia="ru-RU"/>
        </w:rPr>
      </w:pPr>
    </w:p>
    <w:p w:rsidR="00F50FF5" w:rsidRDefault="00F50FF5" w:rsidP="00A60B97">
      <w:pPr>
        <w:suppressAutoHyphens/>
        <w:autoSpaceDE w:val="0"/>
        <w:autoSpaceDN w:val="0"/>
        <w:adjustRightInd w:val="0"/>
        <w:spacing w:after="0" w:line="240" w:lineRule="auto"/>
        <w:jc w:val="both"/>
        <w:outlineLvl w:val="0"/>
        <w:rPr>
          <w:rFonts w:ascii="Times New Roman" w:hAnsi="Times New Roman"/>
          <w:b/>
          <w:sz w:val="24"/>
          <w:szCs w:val="24"/>
        </w:rPr>
      </w:pPr>
      <w:r w:rsidRPr="00C83521">
        <w:rPr>
          <w:rFonts w:ascii="Times New Roman" w:eastAsia="Times New Roman" w:hAnsi="Times New Roman"/>
          <w:sz w:val="24"/>
          <w:szCs w:val="24"/>
          <w:lang w:eastAsia="ru-RU"/>
        </w:rPr>
        <w:t xml:space="preserve">Даты проведения публичных консультаций по проекту НПА края: </w:t>
      </w:r>
      <w:r w:rsidRPr="004B329A">
        <w:rPr>
          <w:rFonts w:ascii="Times New Roman" w:hAnsi="Times New Roman"/>
          <w:b/>
          <w:sz w:val="24"/>
          <w:szCs w:val="24"/>
        </w:rPr>
        <w:t xml:space="preserve">с </w:t>
      </w:r>
      <w:r w:rsidR="000414E9">
        <w:rPr>
          <w:rFonts w:ascii="Times New Roman" w:hAnsi="Times New Roman"/>
          <w:b/>
          <w:sz w:val="24"/>
          <w:szCs w:val="24"/>
        </w:rPr>
        <w:t>21 марта</w:t>
      </w:r>
      <w:r w:rsidRPr="004B329A">
        <w:rPr>
          <w:rFonts w:ascii="Times New Roman" w:hAnsi="Times New Roman"/>
          <w:b/>
          <w:sz w:val="24"/>
          <w:szCs w:val="24"/>
        </w:rPr>
        <w:t xml:space="preserve"> по </w:t>
      </w:r>
      <w:r w:rsidR="00A60B97">
        <w:rPr>
          <w:rFonts w:ascii="Times New Roman" w:hAnsi="Times New Roman"/>
          <w:b/>
          <w:sz w:val="24"/>
          <w:szCs w:val="24"/>
        </w:rPr>
        <w:t>4</w:t>
      </w:r>
      <w:r>
        <w:rPr>
          <w:rFonts w:ascii="Times New Roman" w:hAnsi="Times New Roman"/>
          <w:b/>
          <w:sz w:val="24"/>
          <w:szCs w:val="24"/>
        </w:rPr>
        <w:t xml:space="preserve"> </w:t>
      </w:r>
      <w:r w:rsidR="000414E9">
        <w:rPr>
          <w:rFonts w:ascii="Times New Roman" w:hAnsi="Times New Roman"/>
          <w:b/>
          <w:sz w:val="24"/>
          <w:szCs w:val="24"/>
        </w:rPr>
        <w:t>апреля</w:t>
      </w:r>
      <w:r>
        <w:rPr>
          <w:rFonts w:ascii="Times New Roman" w:hAnsi="Times New Roman"/>
          <w:b/>
          <w:sz w:val="24"/>
          <w:szCs w:val="24"/>
        </w:rPr>
        <w:t xml:space="preserve"> 2025</w:t>
      </w:r>
      <w:r w:rsidRPr="004B329A">
        <w:rPr>
          <w:rFonts w:ascii="Times New Roman" w:hAnsi="Times New Roman"/>
          <w:b/>
          <w:sz w:val="24"/>
          <w:szCs w:val="24"/>
        </w:rPr>
        <w:t> года (включительно)</w:t>
      </w:r>
      <w:r w:rsidR="00A60B97">
        <w:rPr>
          <w:rFonts w:ascii="Times New Roman" w:hAnsi="Times New Roman"/>
          <w:b/>
          <w:sz w:val="24"/>
          <w:szCs w:val="24"/>
        </w:rPr>
        <w:t xml:space="preserve"> </w:t>
      </w:r>
    </w:p>
    <w:p w:rsidR="00F50FF5" w:rsidRDefault="00F50FF5" w:rsidP="00F50FF5">
      <w:pPr>
        <w:suppressAutoHyphens/>
        <w:autoSpaceDE w:val="0"/>
        <w:autoSpaceDN w:val="0"/>
        <w:adjustRightInd w:val="0"/>
        <w:spacing w:after="0" w:line="240" w:lineRule="auto"/>
        <w:jc w:val="both"/>
        <w:outlineLvl w:val="0"/>
        <w:rPr>
          <w:rFonts w:ascii="Times New Roman" w:hAnsi="Times New Roman"/>
          <w:b/>
        </w:rPr>
      </w:pPr>
    </w:p>
    <w:p w:rsidR="00F50FF5" w:rsidRDefault="00F50FF5" w:rsidP="00F50FF5">
      <w:pPr>
        <w:suppressAutoHyphens/>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C83521">
        <w:rPr>
          <w:rFonts w:ascii="Times New Roman" w:eastAsia="Times New Roman" w:hAnsi="Times New Roman"/>
          <w:sz w:val="24"/>
          <w:szCs w:val="24"/>
          <w:lang w:eastAsia="ru-RU"/>
        </w:rPr>
        <w:t xml:space="preserve">Количество участников публичных </w:t>
      </w:r>
      <w:r w:rsidRPr="005A7876">
        <w:rPr>
          <w:rFonts w:ascii="Times New Roman" w:eastAsia="Times New Roman" w:hAnsi="Times New Roman"/>
          <w:sz w:val="24"/>
          <w:szCs w:val="24"/>
          <w:lang w:eastAsia="ru-RU"/>
        </w:rPr>
        <w:t>консультаций</w:t>
      </w:r>
      <w:r>
        <w:rPr>
          <w:rFonts w:ascii="Times New Roman" w:eastAsia="Times New Roman" w:hAnsi="Times New Roman"/>
          <w:sz w:val="24"/>
          <w:szCs w:val="24"/>
          <w:lang w:eastAsia="ru-RU"/>
        </w:rPr>
        <w:t>, направивших отзыв по проекту</w:t>
      </w:r>
      <w:r w:rsidRPr="005A7876">
        <w:rPr>
          <w:rFonts w:ascii="Times New Roman" w:eastAsia="Times New Roman" w:hAnsi="Times New Roman"/>
          <w:sz w:val="24"/>
          <w:szCs w:val="24"/>
          <w:lang w:eastAsia="ru-RU"/>
        </w:rPr>
        <w:t xml:space="preserve">: </w:t>
      </w:r>
      <w:r w:rsidR="00C14CCA">
        <w:rPr>
          <w:rFonts w:ascii="Times New Roman" w:eastAsia="Times New Roman" w:hAnsi="Times New Roman"/>
          <w:sz w:val="24"/>
          <w:szCs w:val="24"/>
          <w:lang w:eastAsia="ru-RU"/>
        </w:rPr>
        <w:t>5</w:t>
      </w:r>
    </w:p>
    <w:p w:rsidR="00F50FF5" w:rsidRDefault="00F50FF5" w:rsidP="00F50FF5">
      <w:pPr>
        <w:suppressAutoHyphens/>
        <w:autoSpaceDE w:val="0"/>
        <w:autoSpaceDN w:val="0"/>
        <w:adjustRightInd w:val="0"/>
        <w:spacing w:after="0" w:line="240" w:lineRule="auto"/>
        <w:jc w:val="both"/>
        <w:outlineLvl w:val="0"/>
        <w:rPr>
          <w:rFonts w:ascii="Times New Roman" w:eastAsia="Times New Roman" w:hAnsi="Times New Roman"/>
          <w:b/>
          <w:sz w:val="24"/>
          <w:szCs w:val="24"/>
          <w:lang w:eastAsia="ru-RU"/>
        </w:rPr>
      </w:pPr>
    </w:p>
    <w:p w:rsidR="003B52CD" w:rsidRDefault="00F50FF5" w:rsidP="00E87DBD">
      <w:pPr>
        <w:suppressAutoHyphens/>
        <w:spacing w:after="0" w:line="240" w:lineRule="auto"/>
        <w:rPr>
          <w:rFonts w:ascii="Times New Roman" w:eastAsia="Times New Roman" w:hAnsi="Times New Roman"/>
          <w:b/>
          <w:sz w:val="24"/>
          <w:szCs w:val="24"/>
          <w:lang w:eastAsia="ru-RU"/>
        </w:rPr>
      </w:pPr>
      <w:r w:rsidRPr="00AF3043">
        <w:rPr>
          <w:rFonts w:ascii="Times New Roman" w:eastAsia="Times New Roman" w:hAnsi="Times New Roman"/>
          <w:b/>
          <w:sz w:val="24"/>
          <w:szCs w:val="24"/>
          <w:lang w:eastAsia="ru-RU"/>
        </w:rPr>
        <w:t xml:space="preserve">Дата формирования отчета о результатах публичных консультаций: </w:t>
      </w:r>
      <w:r w:rsidR="000414E9">
        <w:rPr>
          <w:rFonts w:ascii="Times New Roman" w:eastAsia="Times New Roman" w:hAnsi="Times New Roman"/>
          <w:b/>
          <w:sz w:val="24"/>
          <w:szCs w:val="24"/>
          <w:lang w:eastAsia="ru-RU"/>
        </w:rPr>
        <w:t>8 апреля 2025 года</w:t>
      </w:r>
    </w:p>
    <w:p w:rsidR="00E87DBD" w:rsidRPr="00E87DBD" w:rsidRDefault="00E87DBD" w:rsidP="00E87DBD">
      <w:pPr>
        <w:suppressAutoHyphens/>
        <w:spacing w:after="0" w:line="240" w:lineRule="auto"/>
        <w:rPr>
          <w:rFonts w:ascii="Times New Roman" w:eastAsia="Times New Roman" w:hAnsi="Times New Roman"/>
          <w:b/>
          <w:sz w:val="24"/>
          <w:szCs w:val="24"/>
          <w:lang w:eastAsia="ru-RU"/>
        </w:rPr>
      </w:pPr>
    </w:p>
    <w:tbl>
      <w:tblPr>
        <w:tblW w:w="10634" w:type="dxa"/>
        <w:tblInd w:w="-80" w:type="dxa"/>
        <w:tblLayout w:type="fixed"/>
        <w:tblCellMar>
          <w:top w:w="102" w:type="dxa"/>
          <w:left w:w="62" w:type="dxa"/>
          <w:bottom w:w="102" w:type="dxa"/>
          <w:right w:w="62" w:type="dxa"/>
        </w:tblCellMar>
        <w:tblLook w:val="0000" w:firstRow="0" w:lastRow="0" w:firstColumn="0" w:lastColumn="0" w:noHBand="0" w:noVBand="0"/>
      </w:tblPr>
      <w:tblGrid>
        <w:gridCol w:w="840"/>
        <w:gridCol w:w="2137"/>
        <w:gridCol w:w="5954"/>
        <w:gridCol w:w="1703"/>
      </w:tblGrid>
      <w:tr w:rsidR="003B52CD" w:rsidRPr="00350538" w:rsidTr="005D3A1B">
        <w:trPr>
          <w:trHeight w:val="288"/>
        </w:trPr>
        <w:tc>
          <w:tcPr>
            <w:tcW w:w="840" w:type="dxa"/>
            <w:tcBorders>
              <w:top w:val="single" w:sz="4" w:space="0" w:color="auto"/>
              <w:left w:val="single" w:sz="4" w:space="0" w:color="auto"/>
              <w:bottom w:val="single" w:sz="4" w:space="0" w:color="auto"/>
              <w:right w:val="single" w:sz="4" w:space="0" w:color="auto"/>
            </w:tcBorders>
          </w:tcPr>
          <w:p w:rsidR="003B52CD" w:rsidRPr="00350538" w:rsidRDefault="003B52CD" w:rsidP="000414E9">
            <w:pPr>
              <w:suppressAutoHyphens/>
              <w:autoSpaceDE w:val="0"/>
              <w:autoSpaceDN w:val="0"/>
              <w:adjustRightInd w:val="0"/>
              <w:spacing w:after="0" w:line="240" w:lineRule="auto"/>
              <w:jc w:val="center"/>
              <w:rPr>
                <w:rFonts w:ascii="Times New Roman" w:eastAsia="Times New Roman" w:hAnsi="Times New Roman"/>
                <w:lang w:eastAsia="ru-RU"/>
              </w:rPr>
            </w:pPr>
            <w:r w:rsidRPr="00350538">
              <w:rPr>
                <w:rFonts w:ascii="Times New Roman" w:eastAsia="Times New Roman" w:hAnsi="Times New Roman"/>
                <w:b/>
                <w:lang w:eastAsia="ru-RU"/>
              </w:rPr>
              <w:t>№ п/п</w:t>
            </w:r>
          </w:p>
        </w:tc>
        <w:tc>
          <w:tcPr>
            <w:tcW w:w="2137" w:type="dxa"/>
            <w:tcBorders>
              <w:top w:val="single" w:sz="4" w:space="0" w:color="auto"/>
              <w:left w:val="single" w:sz="4" w:space="0" w:color="auto"/>
              <w:bottom w:val="single" w:sz="4" w:space="0" w:color="auto"/>
              <w:right w:val="single" w:sz="4" w:space="0" w:color="auto"/>
            </w:tcBorders>
          </w:tcPr>
          <w:p w:rsidR="003B52CD" w:rsidRPr="00350538" w:rsidRDefault="003B52CD" w:rsidP="000414E9">
            <w:pPr>
              <w:suppressAutoHyphens/>
              <w:autoSpaceDE w:val="0"/>
              <w:autoSpaceDN w:val="0"/>
              <w:adjustRightInd w:val="0"/>
              <w:spacing w:after="0" w:line="240" w:lineRule="auto"/>
              <w:jc w:val="center"/>
              <w:rPr>
                <w:rFonts w:ascii="Times New Roman" w:eastAsia="Times New Roman" w:hAnsi="Times New Roman"/>
                <w:b/>
                <w:lang w:eastAsia="ru-RU"/>
              </w:rPr>
            </w:pPr>
            <w:r w:rsidRPr="00350538">
              <w:rPr>
                <w:rFonts w:ascii="Times New Roman" w:eastAsia="Times New Roman" w:hAnsi="Times New Roman"/>
                <w:b/>
                <w:lang w:eastAsia="ru-RU"/>
              </w:rPr>
              <w:t>Участник публичных консультаций</w:t>
            </w:r>
          </w:p>
        </w:tc>
        <w:tc>
          <w:tcPr>
            <w:tcW w:w="5954" w:type="dxa"/>
            <w:tcBorders>
              <w:top w:val="single" w:sz="4" w:space="0" w:color="auto"/>
              <w:left w:val="single" w:sz="4" w:space="0" w:color="auto"/>
              <w:bottom w:val="single" w:sz="4" w:space="0" w:color="auto"/>
              <w:right w:val="single" w:sz="4" w:space="0" w:color="auto"/>
            </w:tcBorders>
          </w:tcPr>
          <w:p w:rsidR="003B52CD" w:rsidRPr="00350538" w:rsidRDefault="003B52CD" w:rsidP="000414E9">
            <w:pPr>
              <w:suppressAutoHyphens/>
              <w:autoSpaceDE w:val="0"/>
              <w:autoSpaceDN w:val="0"/>
              <w:adjustRightInd w:val="0"/>
              <w:spacing w:after="0" w:line="240" w:lineRule="auto"/>
              <w:jc w:val="center"/>
              <w:rPr>
                <w:rFonts w:ascii="Times New Roman" w:eastAsia="Times New Roman" w:hAnsi="Times New Roman"/>
                <w:b/>
                <w:lang w:eastAsia="ru-RU"/>
              </w:rPr>
            </w:pPr>
            <w:r w:rsidRPr="00350538">
              <w:rPr>
                <w:rFonts w:ascii="Times New Roman" w:eastAsia="Times New Roman" w:hAnsi="Times New Roman"/>
                <w:b/>
                <w:lang w:eastAsia="ru-RU"/>
              </w:rPr>
              <w:t>Позиция участника публичных консультаций</w:t>
            </w:r>
          </w:p>
        </w:tc>
        <w:tc>
          <w:tcPr>
            <w:tcW w:w="1703" w:type="dxa"/>
            <w:tcBorders>
              <w:top w:val="single" w:sz="4" w:space="0" w:color="auto"/>
              <w:left w:val="single" w:sz="4" w:space="0" w:color="auto"/>
              <w:bottom w:val="single" w:sz="4" w:space="0" w:color="auto"/>
              <w:right w:val="single" w:sz="4" w:space="0" w:color="auto"/>
            </w:tcBorders>
          </w:tcPr>
          <w:p w:rsidR="003B52CD" w:rsidRPr="00350538" w:rsidRDefault="003B52CD" w:rsidP="000414E9">
            <w:pPr>
              <w:suppressAutoHyphens/>
              <w:autoSpaceDE w:val="0"/>
              <w:autoSpaceDN w:val="0"/>
              <w:adjustRightInd w:val="0"/>
              <w:spacing w:after="0" w:line="240" w:lineRule="auto"/>
              <w:jc w:val="center"/>
              <w:rPr>
                <w:rFonts w:ascii="Times New Roman" w:eastAsia="Times New Roman" w:hAnsi="Times New Roman"/>
                <w:b/>
                <w:lang w:eastAsia="ru-RU"/>
              </w:rPr>
            </w:pPr>
            <w:r w:rsidRPr="00350538">
              <w:rPr>
                <w:rFonts w:ascii="Times New Roman" w:eastAsia="Times New Roman" w:hAnsi="Times New Roman"/>
                <w:b/>
                <w:lang w:eastAsia="ru-RU"/>
              </w:rPr>
              <w:t xml:space="preserve">Комментарии </w:t>
            </w:r>
            <w:r>
              <w:rPr>
                <w:rFonts w:ascii="Times New Roman" w:eastAsia="Times New Roman" w:hAnsi="Times New Roman"/>
                <w:b/>
                <w:lang w:eastAsia="ru-RU"/>
              </w:rPr>
              <w:t>УО</w:t>
            </w:r>
          </w:p>
        </w:tc>
      </w:tr>
      <w:tr w:rsidR="003B52CD" w:rsidRPr="00350538" w:rsidTr="00B567B3">
        <w:trPr>
          <w:trHeight w:val="2582"/>
        </w:trPr>
        <w:tc>
          <w:tcPr>
            <w:tcW w:w="840" w:type="dxa"/>
            <w:tcBorders>
              <w:top w:val="single" w:sz="4" w:space="0" w:color="auto"/>
              <w:left w:val="single" w:sz="4" w:space="0" w:color="auto"/>
              <w:bottom w:val="single" w:sz="4" w:space="0" w:color="auto"/>
              <w:right w:val="single" w:sz="4" w:space="0" w:color="auto"/>
            </w:tcBorders>
          </w:tcPr>
          <w:p w:rsidR="003B52CD" w:rsidRPr="00277FCC" w:rsidRDefault="003B52CD" w:rsidP="003B52CD">
            <w:pPr>
              <w:pStyle w:val="ConsPlusNormal"/>
              <w:suppressAutoHyphens/>
              <w:ind w:left="360" w:firstLine="0"/>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2137" w:type="dxa"/>
            <w:tcBorders>
              <w:top w:val="single" w:sz="4" w:space="0" w:color="auto"/>
              <w:left w:val="single" w:sz="4" w:space="0" w:color="auto"/>
              <w:bottom w:val="single" w:sz="4" w:space="0" w:color="auto"/>
              <w:right w:val="single" w:sz="4" w:space="0" w:color="auto"/>
            </w:tcBorders>
          </w:tcPr>
          <w:p w:rsidR="002B3B3C" w:rsidRDefault="003B52CD" w:rsidP="002B3B3C">
            <w:pPr>
              <w:suppressAutoHyphens/>
              <w:spacing w:after="0" w:line="240" w:lineRule="auto"/>
              <w:jc w:val="center"/>
              <w:rPr>
                <w:rFonts w:ascii="Times New Roman" w:hAnsi="Times New Roman"/>
              </w:rPr>
            </w:pPr>
            <w:r w:rsidRPr="0098063C">
              <w:rPr>
                <w:rFonts w:ascii="Times New Roman" w:hAnsi="Times New Roman"/>
              </w:rPr>
              <w:t xml:space="preserve">Уполномоченный по защите прав предпринимателей </w:t>
            </w:r>
          </w:p>
          <w:p w:rsidR="003B52CD" w:rsidRPr="00565358" w:rsidRDefault="003B52CD" w:rsidP="002B3B3C">
            <w:pPr>
              <w:suppressAutoHyphens/>
              <w:spacing w:after="0" w:line="240" w:lineRule="auto"/>
              <w:jc w:val="center"/>
              <w:rPr>
                <w:rFonts w:ascii="Times New Roman" w:hAnsi="Times New Roman"/>
              </w:rPr>
            </w:pPr>
            <w:r w:rsidRPr="0098063C">
              <w:rPr>
                <w:rFonts w:ascii="Times New Roman" w:hAnsi="Times New Roman"/>
              </w:rPr>
              <w:t xml:space="preserve">в Забайкальском крае </w:t>
            </w:r>
          </w:p>
        </w:tc>
        <w:tc>
          <w:tcPr>
            <w:tcW w:w="5954" w:type="dxa"/>
            <w:tcBorders>
              <w:top w:val="single" w:sz="4" w:space="0" w:color="auto"/>
              <w:left w:val="single" w:sz="4" w:space="0" w:color="auto"/>
              <w:bottom w:val="single" w:sz="4" w:space="0" w:color="auto"/>
              <w:right w:val="single" w:sz="4" w:space="0" w:color="auto"/>
            </w:tcBorders>
          </w:tcPr>
          <w:p w:rsidR="003B52CD" w:rsidRDefault="005D3A1B" w:rsidP="00B567B3">
            <w:pPr>
              <w:spacing w:after="0" w:line="240" w:lineRule="auto"/>
              <w:ind w:firstLine="430"/>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Требуется п</w:t>
            </w:r>
            <w:r w:rsidR="002B3B3C" w:rsidRPr="002B3B3C">
              <w:rPr>
                <w:rFonts w:ascii="Times New Roman" w:eastAsia="Times New Roman" w:hAnsi="Times New Roman"/>
                <w:sz w:val="18"/>
                <w:szCs w:val="18"/>
                <w:lang w:eastAsia="ru-RU"/>
              </w:rPr>
              <w:t>ереходный период</w:t>
            </w:r>
            <w:r w:rsidR="002B3B3C">
              <w:rPr>
                <w:rFonts w:ascii="Times New Roman" w:eastAsia="Times New Roman" w:hAnsi="Times New Roman"/>
                <w:sz w:val="18"/>
                <w:szCs w:val="18"/>
                <w:lang w:eastAsia="ru-RU"/>
              </w:rPr>
              <w:t xml:space="preserve"> для вступления в силу предлагаемого государственного регулирования</w:t>
            </w:r>
            <w:r w:rsidR="002B3B3C" w:rsidRPr="002B3B3C">
              <w:rPr>
                <w:rFonts w:ascii="Times New Roman" w:eastAsia="Times New Roman" w:hAnsi="Times New Roman"/>
                <w:sz w:val="18"/>
                <w:szCs w:val="18"/>
                <w:lang w:eastAsia="ru-RU"/>
              </w:rPr>
              <w:t>, поскольку субъектам предпринимательской деятельности, интересы которых будут затронуты предполагаемым правовым регулированием необходимо провести обучение специалистов, которые будут работать с государственной информационной системой края «Образование Забайкальского края», закупить, установить и адаптировать                к работе соответствующее техническое оборудование, внести все необходимые сведения о детях и их родителях в систему. Срок – не менее</w:t>
            </w:r>
            <w:r w:rsidR="002B3B3C">
              <w:rPr>
                <w:rFonts w:ascii="Times New Roman" w:eastAsia="Times New Roman" w:hAnsi="Times New Roman"/>
                <w:sz w:val="18"/>
                <w:szCs w:val="18"/>
                <w:lang w:eastAsia="ru-RU"/>
              </w:rPr>
              <w:t xml:space="preserve"> </w:t>
            </w:r>
            <w:r w:rsidR="002B3B3C" w:rsidRPr="002B3B3C">
              <w:rPr>
                <w:rFonts w:ascii="Times New Roman" w:eastAsia="Times New Roman" w:hAnsi="Times New Roman"/>
                <w:sz w:val="18"/>
                <w:szCs w:val="18"/>
                <w:lang w:eastAsia="ru-RU"/>
              </w:rPr>
              <w:t xml:space="preserve"> 4 месяцев.</w:t>
            </w:r>
          </w:p>
          <w:p w:rsidR="002B3B3C" w:rsidRPr="002B3B3C" w:rsidRDefault="002B3B3C" w:rsidP="00B567B3">
            <w:pPr>
              <w:spacing w:after="0" w:line="240" w:lineRule="auto"/>
              <w:ind w:firstLine="430"/>
              <w:jc w:val="both"/>
              <w:rPr>
                <w:rFonts w:ascii="Times New Roman" w:eastAsia="Times New Roman" w:hAnsi="Times New Roman"/>
                <w:sz w:val="18"/>
                <w:szCs w:val="18"/>
                <w:lang w:eastAsia="ru-RU"/>
              </w:rPr>
            </w:pPr>
            <w:r w:rsidRPr="002B3B3C">
              <w:rPr>
                <w:rFonts w:ascii="Times New Roman" w:eastAsia="Times New Roman" w:hAnsi="Times New Roman"/>
                <w:sz w:val="18"/>
                <w:szCs w:val="18"/>
                <w:lang w:eastAsia="ru-RU"/>
              </w:rPr>
              <w:t xml:space="preserve">Постановление Правительства Забайкальского края от 25.18.2018 </w:t>
            </w:r>
            <w:r w:rsidR="00AB05E4">
              <w:rPr>
                <w:rFonts w:ascii="Times New Roman" w:eastAsia="Times New Roman" w:hAnsi="Times New Roman"/>
                <w:sz w:val="18"/>
                <w:szCs w:val="18"/>
                <w:lang w:eastAsia="ru-RU"/>
              </w:rPr>
              <w:t xml:space="preserve">            </w:t>
            </w:r>
            <w:r w:rsidRPr="002B3B3C">
              <w:rPr>
                <w:rFonts w:ascii="Times New Roman" w:eastAsia="Times New Roman" w:hAnsi="Times New Roman"/>
                <w:sz w:val="18"/>
                <w:szCs w:val="18"/>
                <w:lang w:eastAsia="ru-RU"/>
              </w:rPr>
              <w:t xml:space="preserve">№ 390 не предусматривает механизм предоставления субсидии (возможного снижения размера субсидии) субъектам предпринимательской деятельности в случае, если ребенок числится, как в частной образовательной организации  </w:t>
            </w:r>
            <w:r w:rsidR="005D3A1B">
              <w:rPr>
                <w:rFonts w:ascii="Times New Roman" w:eastAsia="Times New Roman" w:hAnsi="Times New Roman"/>
                <w:sz w:val="18"/>
                <w:szCs w:val="18"/>
                <w:lang w:eastAsia="ru-RU"/>
              </w:rPr>
              <w:t> </w:t>
            </w:r>
            <w:r w:rsidRPr="002B3B3C">
              <w:rPr>
                <w:rFonts w:ascii="Times New Roman" w:eastAsia="Times New Roman" w:hAnsi="Times New Roman"/>
                <w:sz w:val="18"/>
                <w:szCs w:val="18"/>
                <w:lang w:eastAsia="ru-RU"/>
              </w:rPr>
              <w:t xml:space="preserve">и посещает ее, так и числится в муниципальной (государственной) организации, о чем такие организации могут </w:t>
            </w:r>
            <w:proofErr w:type="gramStart"/>
            <w:r w:rsidRPr="002B3B3C">
              <w:rPr>
                <w:rFonts w:ascii="Times New Roman" w:eastAsia="Times New Roman" w:hAnsi="Times New Roman"/>
                <w:sz w:val="18"/>
                <w:szCs w:val="18"/>
                <w:lang w:eastAsia="ru-RU"/>
              </w:rPr>
              <w:t>быть</w:t>
            </w:r>
            <w:proofErr w:type="gramEnd"/>
            <w:r w:rsidRPr="002B3B3C">
              <w:rPr>
                <w:rFonts w:ascii="Times New Roman" w:eastAsia="Times New Roman" w:hAnsi="Times New Roman"/>
                <w:sz w:val="18"/>
                <w:szCs w:val="18"/>
                <w:lang w:eastAsia="ru-RU"/>
              </w:rPr>
              <w:t xml:space="preserve"> и не осведомлены. Полагаем, что нельзя при возникновении указанной ситуации полностью лишать субъект предпринимательской деятельности государственной субсидии, поскольку это ущемляется его законные права и интересы. В этой связи необходимо регламентировать данный вопрос на стадии внесения изменений в Постановление. </w:t>
            </w:r>
          </w:p>
          <w:p w:rsidR="002B3B3C" w:rsidRPr="002B3B3C" w:rsidRDefault="002B3B3C" w:rsidP="00B567B3">
            <w:pPr>
              <w:spacing w:after="0" w:line="240" w:lineRule="auto"/>
              <w:ind w:firstLine="430"/>
              <w:jc w:val="both"/>
              <w:rPr>
                <w:rFonts w:ascii="Times New Roman" w:eastAsia="Times New Roman" w:hAnsi="Times New Roman"/>
                <w:sz w:val="18"/>
                <w:szCs w:val="18"/>
                <w:lang w:eastAsia="ru-RU"/>
              </w:rPr>
            </w:pPr>
            <w:r w:rsidRPr="002B3B3C">
              <w:rPr>
                <w:rFonts w:ascii="Times New Roman" w:eastAsia="Times New Roman" w:hAnsi="Times New Roman"/>
                <w:sz w:val="18"/>
                <w:szCs w:val="18"/>
                <w:lang w:eastAsia="ru-RU"/>
              </w:rPr>
              <w:t>Кроме того, вносятся изменения в пункт 42 Порядка, которые предусматривают предоставление отчета о численности воспитанников организации по группам, сформированного в государственной информационной системе Забайкальского края «Образование Забайкальского края» по состоянию на последнее число месяца, предшествующего месяцу подачи заявления. Учитывая, что в настоящее время предусмотрено ежемесячное предоставление субъектами предпринимательской деятельности указанных сведений на бумажном носителе, то принятие вышеуказанных изменений без отмены уже имеющегося способа предоставления сведений приведет к двойной нагрузке на предпринимателей.</w:t>
            </w:r>
          </w:p>
          <w:p w:rsidR="002B3B3C" w:rsidRPr="002B3B3C" w:rsidRDefault="002B3B3C" w:rsidP="00B567B3">
            <w:pPr>
              <w:spacing w:after="0" w:line="240" w:lineRule="auto"/>
              <w:ind w:firstLine="430"/>
              <w:jc w:val="both"/>
              <w:rPr>
                <w:rFonts w:ascii="Times New Roman" w:eastAsia="Times New Roman" w:hAnsi="Times New Roman"/>
                <w:sz w:val="18"/>
                <w:szCs w:val="18"/>
                <w:lang w:eastAsia="ru-RU"/>
              </w:rPr>
            </w:pPr>
            <w:r w:rsidRPr="002B3B3C">
              <w:rPr>
                <w:rFonts w:ascii="Times New Roman" w:eastAsia="Times New Roman" w:hAnsi="Times New Roman"/>
                <w:sz w:val="18"/>
                <w:szCs w:val="18"/>
                <w:lang w:eastAsia="ru-RU"/>
              </w:rPr>
              <w:t>Учитывая возникновение неоднозначных ситуаций при отказе</w:t>
            </w:r>
            <w:r>
              <w:rPr>
                <w:rFonts w:ascii="Times New Roman" w:eastAsia="Times New Roman" w:hAnsi="Times New Roman"/>
                <w:sz w:val="18"/>
                <w:szCs w:val="18"/>
                <w:lang w:eastAsia="ru-RU"/>
              </w:rPr>
              <w:t xml:space="preserve"> в</w:t>
            </w:r>
            <w:r w:rsidRPr="002B3B3C">
              <w:rPr>
                <w:rFonts w:ascii="Times New Roman" w:eastAsia="Times New Roman" w:hAnsi="Times New Roman"/>
                <w:sz w:val="18"/>
                <w:szCs w:val="18"/>
                <w:lang w:eastAsia="ru-RU"/>
              </w:rPr>
              <w:t xml:space="preserve"> предоставлении субсидий, внедрение в работу субъектов предпринимательской деятельности информационной системы края </w:t>
            </w:r>
            <w:r w:rsidRPr="002B3B3C">
              <w:rPr>
                <w:rFonts w:ascii="Times New Roman" w:eastAsia="Times New Roman" w:hAnsi="Times New Roman"/>
                <w:sz w:val="18"/>
                <w:szCs w:val="18"/>
                <w:lang w:eastAsia="ru-RU"/>
              </w:rPr>
              <w:lastRenderedPageBreak/>
              <w:t>«Образование Забайкальского края» целесообразно дополнить пункт 44 Порядка предоставления из бюджета Забайкальского края субсидий организациям, осуществляющим обучение (за исключением субсидий государственным (муниципальным) учреждениям), на возмещение затрат</w:t>
            </w:r>
            <w:r>
              <w:rPr>
                <w:rFonts w:ascii="Times New Roman" w:eastAsia="Times New Roman" w:hAnsi="Times New Roman"/>
                <w:sz w:val="18"/>
                <w:szCs w:val="18"/>
                <w:lang w:eastAsia="ru-RU"/>
              </w:rPr>
              <w:t xml:space="preserve"> </w:t>
            </w:r>
            <w:r w:rsidRPr="002B3B3C">
              <w:rPr>
                <w:rFonts w:ascii="Times New Roman" w:eastAsia="Times New Roman" w:hAnsi="Times New Roman"/>
                <w:sz w:val="18"/>
                <w:szCs w:val="18"/>
                <w:lang w:eastAsia="ru-RU"/>
              </w:rPr>
              <w:t xml:space="preserve">в связи с оказанием услуг дошкольного образования, утвержденного указанным Постановлением абзацем следующего содержания: </w:t>
            </w:r>
          </w:p>
          <w:p w:rsidR="002B3B3C" w:rsidRPr="002B3B3C" w:rsidRDefault="002B3B3C" w:rsidP="00B567B3">
            <w:pPr>
              <w:spacing w:after="0" w:line="240" w:lineRule="auto"/>
              <w:ind w:firstLine="430"/>
              <w:jc w:val="both"/>
              <w:rPr>
                <w:rFonts w:ascii="Times New Roman" w:eastAsia="Times New Roman" w:hAnsi="Times New Roman"/>
                <w:sz w:val="18"/>
                <w:szCs w:val="18"/>
                <w:lang w:eastAsia="ru-RU"/>
              </w:rPr>
            </w:pPr>
            <w:r w:rsidRPr="002B3B3C">
              <w:rPr>
                <w:rFonts w:ascii="Times New Roman" w:eastAsia="Times New Roman" w:hAnsi="Times New Roman"/>
                <w:sz w:val="18"/>
                <w:szCs w:val="18"/>
                <w:lang w:eastAsia="ru-RU"/>
              </w:rPr>
              <w:t xml:space="preserve">«Получатели субсидии вправе повторно обратиться за субсидией после устранения причин, послуживших основанием для отказа в предоставлении субсидии». </w:t>
            </w:r>
          </w:p>
          <w:p w:rsidR="002B3B3C" w:rsidRPr="005E2E67" w:rsidRDefault="002B3B3C" w:rsidP="00B567B3">
            <w:pPr>
              <w:spacing w:after="0" w:line="240" w:lineRule="auto"/>
              <w:ind w:firstLine="430"/>
              <w:jc w:val="both"/>
              <w:rPr>
                <w:rFonts w:ascii="Times New Roman" w:eastAsia="Times New Roman" w:hAnsi="Times New Roman"/>
                <w:sz w:val="18"/>
                <w:szCs w:val="18"/>
                <w:lang w:eastAsia="ru-RU"/>
              </w:rPr>
            </w:pPr>
            <w:r w:rsidRPr="002B3B3C">
              <w:rPr>
                <w:rFonts w:ascii="Times New Roman" w:eastAsia="Times New Roman" w:hAnsi="Times New Roman"/>
                <w:sz w:val="18"/>
                <w:szCs w:val="18"/>
                <w:lang w:eastAsia="ru-RU"/>
              </w:rPr>
              <w:t>Аналогичные нормы предусмотрены нормативными правовыми актами Амурской, Кировской, Новосибирской и Смоленской областей, Приморского края.</w:t>
            </w:r>
          </w:p>
        </w:tc>
        <w:tc>
          <w:tcPr>
            <w:tcW w:w="1703" w:type="dxa"/>
            <w:tcBorders>
              <w:top w:val="single" w:sz="4" w:space="0" w:color="auto"/>
              <w:left w:val="single" w:sz="4" w:space="0" w:color="auto"/>
              <w:bottom w:val="single" w:sz="4" w:space="0" w:color="auto"/>
              <w:right w:val="single" w:sz="4" w:space="0" w:color="auto"/>
            </w:tcBorders>
          </w:tcPr>
          <w:p w:rsidR="003B52CD" w:rsidRPr="00350538" w:rsidRDefault="003B52CD" w:rsidP="007D724B">
            <w:pPr>
              <w:suppressAutoHyphens/>
              <w:autoSpaceDE w:val="0"/>
              <w:autoSpaceDN w:val="0"/>
              <w:adjustRightInd w:val="0"/>
              <w:spacing w:after="0" w:line="240" w:lineRule="auto"/>
              <w:rPr>
                <w:rFonts w:ascii="Times New Roman" w:eastAsia="Times New Roman" w:hAnsi="Times New Roman"/>
                <w:lang w:eastAsia="ru-RU"/>
              </w:rPr>
            </w:pPr>
          </w:p>
        </w:tc>
      </w:tr>
      <w:tr w:rsidR="007D724B" w:rsidRPr="00350538" w:rsidTr="005D3A1B">
        <w:trPr>
          <w:trHeight w:val="1596"/>
        </w:trPr>
        <w:tc>
          <w:tcPr>
            <w:tcW w:w="840" w:type="dxa"/>
            <w:tcBorders>
              <w:top w:val="single" w:sz="4" w:space="0" w:color="auto"/>
              <w:left w:val="single" w:sz="4" w:space="0" w:color="auto"/>
              <w:bottom w:val="single" w:sz="4" w:space="0" w:color="auto"/>
              <w:right w:val="single" w:sz="4" w:space="0" w:color="auto"/>
            </w:tcBorders>
          </w:tcPr>
          <w:p w:rsidR="007D724B" w:rsidRPr="00B1152E" w:rsidRDefault="007D724B" w:rsidP="007D724B">
            <w:pPr>
              <w:jc w:val="center"/>
              <w:rPr>
                <w:rFonts w:ascii="Times New Roman" w:hAnsi="Times New Roman"/>
              </w:rPr>
            </w:pPr>
            <w:r w:rsidRPr="00B1152E">
              <w:rPr>
                <w:rFonts w:ascii="Times New Roman" w:hAnsi="Times New Roman"/>
              </w:rPr>
              <w:lastRenderedPageBreak/>
              <w:t>2</w:t>
            </w:r>
            <w:r w:rsidR="00D37D0B">
              <w:rPr>
                <w:rFonts w:ascii="Times New Roman" w:hAnsi="Times New Roman"/>
              </w:rPr>
              <w:t>-3</w:t>
            </w:r>
          </w:p>
        </w:tc>
        <w:tc>
          <w:tcPr>
            <w:tcW w:w="2137" w:type="dxa"/>
            <w:tcBorders>
              <w:top w:val="single" w:sz="4" w:space="0" w:color="auto"/>
              <w:left w:val="single" w:sz="4" w:space="0" w:color="auto"/>
              <w:bottom w:val="single" w:sz="4" w:space="0" w:color="auto"/>
              <w:right w:val="single" w:sz="4" w:space="0" w:color="auto"/>
            </w:tcBorders>
          </w:tcPr>
          <w:p w:rsidR="00915A6F" w:rsidRDefault="007D724B" w:rsidP="007D724B">
            <w:pPr>
              <w:jc w:val="center"/>
              <w:rPr>
                <w:rFonts w:ascii="Times New Roman" w:hAnsi="Times New Roman"/>
              </w:rPr>
            </w:pPr>
            <w:r w:rsidRPr="00B1152E">
              <w:rPr>
                <w:rFonts w:ascii="Times New Roman" w:hAnsi="Times New Roman"/>
              </w:rPr>
              <w:t xml:space="preserve">ИП Борисова Е.А. </w:t>
            </w:r>
            <w:r w:rsidR="00EA5101">
              <w:rPr>
                <w:rFonts w:ascii="Times New Roman" w:hAnsi="Times New Roman"/>
              </w:rPr>
              <w:t>сеть частных детских</w:t>
            </w:r>
            <w:r w:rsidRPr="00B1152E">
              <w:rPr>
                <w:rFonts w:ascii="Times New Roman" w:hAnsi="Times New Roman"/>
              </w:rPr>
              <w:t xml:space="preserve"> сад</w:t>
            </w:r>
            <w:r w:rsidR="00EA5101">
              <w:rPr>
                <w:rFonts w:ascii="Times New Roman" w:hAnsi="Times New Roman"/>
              </w:rPr>
              <w:t>ов</w:t>
            </w:r>
            <w:r w:rsidRPr="00B1152E">
              <w:rPr>
                <w:rFonts w:ascii="Times New Roman" w:hAnsi="Times New Roman"/>
              </w:rPr>
              <w:t xml:space="preserve"> «Маленькая страна»</w:t>
            </w:r>
            <w:r w:rsidR="00D37D0B">
              <w:rPr>
                <w:rFonts w:ascii="Times New Roman" w:hAnsi="Times New Roman"/>
              </w:rPr>
              <w:t>,</w:t>
            </w:r>
          </w:p>
          <w:p w:rsidR="00915A6F" w:rsidRDefault="00915A6F" w:rsidP="007D724B">
            <w:pPr>
              <w:jc w:val="center"/>
              <w:rPr>
                <w:rFonts w:ascii="Times New Roman" w:hAnsi="Times New Roman"/>
              </w:rPr>
            </w:pPr>
          </w:p>
          <w:p w:rsidR="007D724B" w:rsidRPr="00B1152E" w:rsidRDefault="00D37D0B" w:rsidP="007D724B">
            <w:pPr>
              <w:jc w:val="center"/>
              <w:rPr>
                <w:rFonts w:ascii="Times New Roman" w:hAnsi="Times New Roman"/>
              </w:rPr>
            </w:pPr>
            <w:r>
              <w:rPr>
                <w:rFonts w:ascii="Times New Roman" w:hAnsi="Times New Roman"/>
              </w:rPr>
              <w:t xml:space="preserve"> ИП </w:t>
            </w:r>
            <w:proofErr w:type="spellStart"/>
            <w:r>
              <w:rPr>
                <w:rFonts w:ascii="Times New Roman" w:hAnsi="Times New Roman"/>
              </w:rPr>
              <w:t>Бывалина</w:t>
            </w:r>
            <w:proofErr w:type="spellEnd"/>
            <w:r>
              <w:rPr>
                <w:rFonts w:ascii="Times New Roman" w:hAnsi="Times New Roman"/>
              </w:rPr>
              <w:t xml:space="preserve"> А.М. частный детский сад «</w:t>
            </w:r>
            <w:proofErr w:type="spellStart"/>
            <w:r>
              <w:rPr>
                <w:rFonts w:ascii="Times New Roman" w:hAnsi="Times New Roman"/>
              </w:rPr>
              <w:t>Бамбини</w:t>
            </w:r>
            <w:proofErr w:type="spellEnd"/>
            <w:r>
              <w:rPr>
                <w:rFonts w:ascii="Times New Roman" w:hAnsi="Times New Roman"/>
              </w:rPr>
              <w:t>-центр»</w:t>
            </w:r>
          </w:p>
        </w:tc>
        <w:tc>
          <w:tcPr>
            <w:tcW w:w="5954" w:type="dxa"/>
            <w:tcBorders>
              <w:top w:val="single" w:sz="4" w:space="0" w:color="auto"/>
              <w:left w:val="single" w:sz="4" w:space="0" w:color="auto"/>
              <w:bottom w:val="single" w:sz="4" w:space="0" w:color="auto"/>
              <w:right w:val="single" w:sz="4" w:space="0" w:color="auto"/>
            </w:tcBorders>
          </w:tcPr>
          <w:p w:rsidR="00FF4687" w:rsidRPr="00EA5101" w:rsidRDefault="00915A6F" w:rsidP="00EA5101">
            <w:pPr>
              <w:autoSpaceDE w:val="0"/>
              <w:autoSpaceDN w:val="0"/>
              <w:adjustRightInd w:val="0"/>
              <w:spacing w:after="0" w:line="240" w:lineRule="auto"/>
              <w:ind w:firstLine="430"/>
              <w:jc w:val="both"/>
              <w:rPr>
                <w:rFonts w:ascii="Times New Roman" w:hAnsi="Times New Roman"/>
                <w:sz w:val="18"/>
                <w:szCs w:val="18"/>
              </w:rPr>
            </w:pPr>
            <w:bookmarkStart w:id="0" w:name="_GoBack"/>
            <w:bookmarkEnd w:id="0"/>
            <w:r>
              <w:rPr>
                <w:rFonts w:ascii="Times New Roman" w:hAnsi="Times New Roman"/>
                <w:sz w:val="18"/>
                <w:szCs w:val="18"/>
              </w:rPr>
              <w:t>П</w:t>
            </w:r>
            <w:r w:rsidR="00FF4687" w:rsidRPr="00EA5101">
              <w:rPr>
                <w:rFonts w:ascii="Times New Roman" w:hAnsi="Times New Roman"/>
                <w:sz w:val="18"/>
                <w:szCs w:val="18"/>
              </w:rPr>
              <w:t xml:space="preserve">ринятие данных изменений нужно отложить. </w:t>
            </w:r>
          </w:p>
          <w:p w:rsidR="00FF4687" w:rsidRPr="00EA5101" w:rsidRDefault="00EA5101" w:rsidP="00EA5101">
            <w:pPr>
              <w:autoSpaceDE w:val="0"/>
              <w:autoSpaceDN w:val="0"/>
              <w:adjustRightInd w:val="0"/>
              <w:spacing w:after="0" w:line="240" w:lineRule="auto"/>
              <w:ind w:firstLine="430"/>
              <w:jc w:val="both"/>
              <w:rPr>
                <w:rFonts w:ascii="Times New Roman" w:hAnsi="Times New Roman"/>
                <w:color w:val="000000"/>
                <w:sz w:val="18"/>
                <w:szCs w:val="18"/>
              </w:rPr>
            </w:pPr>
            <w:r w:rsidRPr="00185B16">
              <w:rPr>
                <w:rFonts w:ascii="Times New Roman" w:hAnsi="Times New Roman"/>
                <w:color w:val="000000"/>
                <w:sz w:val="18"/>
                <w:szCs w:val="18"/>
              </w:rPr>
              <w:t>О</w:t>
            </w:r>
            <w:r w:rsidR="00FF4687" w:rsidRPr="00185B16">
              <w:rPr>
                <w:rFonts w:ascii="Times New Roman" w:hAnsi="Times New Roman"/>
                <w:color w:val="000000"/>
                <w:sz w:val="18"/>
                <w:szCs w:val="18"/>
              </w:rPr>
              <w:t>рганизаци</w:t>
            </w:r>
            <w:r w:rsidR="00B567B3" w:rsidRPr="00185B16">
              <w:rPr>
                <w:rFonts w:ascii="Times New Roman" w:hAnsi="Times New Roman"/>
                <w:color w:val="000000"/>
                <w:sz w:val="18"/>
                <w:szCs w:val="18"/>
              </w:rPr>
              <w:t>и</w:t>
            </w:r>
            <w:r w:rsidR="00FF4687" w:rsidRPr="00185B16">
              <w:rPr>
                <w:rFonts w:ascii="Times New Roman" w:hAnsi="Times New Roman"/>
                <w:color w:val="000000"/>
                <w:sz w:val="18"/>
                <w:szCs w:val="18"/>
              </w:rPr>
              <w:t xml:space="preserve"> внесен</w:t>
            </w:r>
            <w:r w:rsidR="00B567B3" w:rsidRPr="00185B16">
              <w:rPr>
                <w:rFonts w:ascii="Times New Roman" w:hAnsi="Times New Roman"/>
                <w:color w:val="000000"/>
                <w:sz w:val="18"/>
                <w:szCs w:val="18"/>
              </w:rPr>
              <w:t>ы</w:t>
            </w:r>
            <w:r w:rsidR="00FF4687" w:rsidRPr="00185B16">
              <w:rPr>
                <w:rFonts w:ascii="Times New Roman" w:hAnsi="Times New Roman"/>
                <w:color w:val="000000"/>
                <w:sz w:val="18"/>
                <w:szCs w:val="18"/>
              </w:rPr>
              <w:t xml:space="preserve"> в реестр образовательных</w:t>
            </w:r>
            <w:r w:rsidRPr="00185B16">
              <w:rPr>
                <w:rFonts w:ascii="Times New Roman" w:hAnsi="Times New Roman"/>
                <w:color w:val="000000"/>
                <w:sz w:val="18"/>
                <w:szCs w:val="18"/>
              </w:rPr>
              <w:t xml:space="preserve"> </w:t>
            </w:r>
            <w:r w:rsidR="00FF4687" w:rsidRPr="00185B16">
              <w:rPr>
                <w:rFonts w:ascii="Times New Roman" w:hAnsi="Times New Roman"/>
                <w:color w:val="000000"/>
                <w:sz w:val="18"/>
                <w:szCs w:val="18"/>
              </w:rPr>
              <w:t>организаций, осуществляющих</w:t>
            </w:r>
            <w:r w:rsidR="00FF4687" w:rsidRPr="00EA5101">
              <w:rPr>
                <w:rFonts w:ascii="Times New Roman" w:hAnsi="Times New Roman"/>
                <w:color w:val="000000"/>
                <w:sz w:val="18"/>
                <w:szCs w:val="18"/>
              </w:rPr>
              <w:t xml:space="preserve"> образовательные программы дошкольного образования в 2021 году, как участник национального проекта «Демография»</w:t>
            </w:r>
            <w:r w:rsidR="00185B16">
              <w:rPr>
                <w:rFonts w:ascii="Times New Roman" w:hAnsi="Times New Roman"/>
                <w:color w:val="000000"/>
                <w:sz w:val="18"/>
                <w:szCs w:val="18"/>
              </w:rPr>
              <w:t xml:space="preserve"> и </w:t>
            </w:r>
            <w:r w:rsidR="00BB05A5">
              <w:rPr>
                <w:rFonts w:ascii="Times New Roman" w:hAnsi="Times New Roman"/>
                <w:color w:val="000000"/>
                <w:sz w:val="18"/>
                <w:szCs w:val="18"/>
              </w:rPr>
              <w:t>н</w:t>
            </w:r>
            <w:r w:rsidRPr="00EA5101">
              <w:rPr>
                <w:rFonts w:ascii="Times New Roman" w:hAnsi="Times New Roman"/>
                <w:color w:val="000000"/>
                <w:sz w:val="18"/>
                <w:szCs w:val="18"/>
              </w:rPr>
              <w:t>е вед</w:t>
            </w:r>
            <w:r w:rsidR="00B567B3">
              <w:rPr>
                <w:rFonts w:ascii="Times New Roman" w:hAnsi="Times New Roman"/>
                <w:color w:val="000000"/>
                <w:sz w:val="18"/>
                <w:szCs w:val="18"/>
              </w:rPr>
              <w:t>ут</w:t>
            </w:r>
            <w:r w:rsidR="00FF4687" w:rsidRPr="00EA5101">
              <w:rPr>
                <w:rFonts w:ascii="Times New Roman" w:hAnsi="Times New Roman"/>
                <w:color w:val="000000"/>
                <w:sz w:val="18"/>
                <w:szCs w:val="18"/>
              </w:rPr>
              <w:t xml:space="preserve"> учет детей (зачисл</w:t>
            </w:r>
            <w:r w:rsidR="00B567B3">
              <w:rPr>
                <w:rFonts w:ascii="Times New Roman" w:hAnsi="Times New Roman"/>
                <w:color w:val="000000"/>
                <w:sz w:val="18"/>
                <w:szCs w:val="18"/>
              </w:rPr>
              <w:t>ение, отчисление, посещение) в организациях</w:t>
            </w:r>
            <w:r w:rsidR="00FF4687" w:rsidRPr="00EA5101">
              <w:rPr>
                <w:rFonts w:ascii="Times New Roman" w:hAnsi="Times New Roman"/>
                <w:color w:val="000000"/>
                <w:sz w:val="18"/>
                <w:szCs w:val="18"/>
              </w:rPr>
              <w:t xml:space="preserve"> через информационную систему Забайкальского края «Образование Забайкальского края». Отчет о численности воспитанников в Министерство образования </w:t>
            </w:r>
            <w:r w:rsidRPr="00EA5101">
              <w:rPr>
                <w:rFonts w:ascii="Times New Roman" w:hAnsi="Times New Roman"/>
                <w:color w:val="000000"/>
                <w:sz w:val="18"/>
                <w:szCs w:val="18"/>
              </w:rPr>
              <w:t>подает</w:t>
            </w:r>
            <w:r w:rsidR="002D2620">
              <w:rPr>
                <w:rFonts w:ascii="Times New Roman" w:hAnsi="Times New Roman"/>
                <w:color w:val="000000"/>
                <w:sz w:val="18"/>
                <w:szCs w:val="18"/>
              </w:rPr>
              <w:t>ся</w:t>
            </w:r>
            <w:r w:rsidR="00FF4687" w:rsidRPr="00EA5101">
              <w:rPr>
                <w:rFonts w:ascii="Times New Roman" w:hAnsi="Times New Roman"/>
                <w:color w:val="000000"/>
                <w:sz w:val="18"/>
                <w:szCs w:val="18"/>
              </w:rPr>
              <w:t xml:space="preserve"> в бумажном виде согласно приказам.</w:t>
            </w:r>
            <w:r w:rsidR="00B567B3">
              <w:rPr>
                <w:rFonts w:ascii="Times New Roman" w:hAnsi="Times New Roman"/>
                <w:color w:val="000000"/>
                <w:sz w:val="18"/>
                <w:szCs w:val="18"/>
              </w:rPr>
              <w:t xml:space="preserve"> </w:t>
            </w:r>
            <w:r w:rsidR="00FF4687" w:rsidRPr="00EA5101">
              <w:rPr>
                <w:rFonts w:ascii="Times New Roman" w:hAnsi="Times New Roman"/>
                <w:color w:val="000000"/>
                <w:sz w:val="18"/>
                <w:szCs w:val="18"/>
              </w:rPr>
              <w:t xml:space="preserve"> </w:t>
            </w:r>
            <w:r w:rsidR="00B567B3">
              <w:rPr>
                <w:rFonts w:ascii="Times New Roman" w:hAnsi="Times New Roman"/>
                <w:color w:val="000000"/>
                <w:sz w:val="18"/>
                <w:szCs w:val="18"/>
              </w:rPr>
              <w:t>В настоящее время</w:t>
            </w:r>
            <w:r w:rsidR="00FF4687" w:rsidRPr="00EA5101">
              <w:rPr>
                <w:rFonts w:ascii="Times New Roman" w:hAnsi="Times New Roman"/>
                <w:color w:val="000000"/>
                <w:sz w:val="18"/>
                <w:szCs w:val="18"/>
              </w:rPr>
              <w:t xml:space="preserve"> вход в </w:t>
            </w:r>
            <w:r w:rsidR="00B567B3" w:rsidRPr="00EA5101">
              <w:rPr>
                <w:rFonts w:ascii="Times New Roman" w:hAnsi="Times New Roman"/>
                <w:color w:val="000000"/>
                <w:sz w:val="18"/>
                <w:szCs w:val="18"/>
              </w:rPr>
              <w:t>информационную систему Забайкальского края «Образование Забайкальского края»</w:t>
            </w:r>
            <w:r w:rsidR="00FF4687" w:rsidRPr="00EA5101">
              <w:rPr>
                <w:rFonts w:ascii="Times New Roman" w:hAnsi="Times New Roman"/>
                <w:color w:val="000000"/>
                <w:sz w:val="18"/>
                <w:szCs w:val="18"/>
              </w:rPr>
              <w:t xml:space="preserve"> осуществляется через </w:t>
            </w:r>
            <w:r>
              <w:rPr>
                <w:rFonts w:ascii="Times New Roman" w:hAnsi="Times New Roman"/>
                <w:color w:val="000000"/>
                <w:sz w:val="18"/>
                <w:szCs w:val="18"/>
              </w:rPr>
              <w:t>портал государственных услуг</w:t>
            </w:r>
            <w:r w:rsidR="00FF4687" w:rsidRPr="00EA5101">
              <w:rPr>
                <w:rFonts w:ascii="Times New Roman" w:hAnsi="Times New Roman"/>
                <w:color w:val="000000"/>
                <w:sz w:val="18"/>
                <w:szCs w:val="18"/>
              </w:rPr>
              <w:t xml:space="preserve"> после внесения кандидатур оператором системы в приказ о доступе. </w:t>
            </w:r>
          </w:p>
          <w:p w:rsidR="00FF4687" w:rsidRPr="00CA0DD3" w:rsidRDefault="00FF4687" w:rsidP="00EA5101">
            <w:pPr>
              <w:autoSpaceDE w:val="0"/>
              <w:autoSpaceDN w:val="0"/>
              <w:adjustRightInd w:val="0"/>
              <w:spacing w:after="0" w:line="240" w:lineRule="auto"/>
              <w:ind w:firstLine="430"/>
              <w:jc w:val="both"/>
              <w:rPr>
                <w:rFonts w:ascii="Times New Roman" w:hAnsi="Times New Roman"/>
                <w:b/>
                <w:color w:val="000000"/>
                <w:sz w:val="18"/>
                <w:szCs w:val="18"/>
              </w:rPr>
            </w:pPr>
            <w:r w:rsidRPr="00EA5101">
              <w:rPr>
                <w:rFonts w:ascii="Times New Roman" w:hAnsi="Times New Roman"/>
                <w:color w:val="000000"/>
                <w:sz w:val="18"/>
                <w:szCs w:val="18"/>
              </w:rPr>
              <w:t xml:space="preserve">Кроме того, </w:t>
            </w:r>
            <w:r w:rsidRPr="00CA0DD3">
              <w:rPr>
                <w:rFonts w:ascii="Times New Roman" w:hAnsi="Times New Roman"/>
                <w:b/>
                <w:color w:val="000000"/>
                <w:sz w:val="18"/>
                <w:szCs w:val="18"/>
              </w:rPr>
              <w:t>в приказе</w:t>
            </w:r>
            <w:r w:rsidR="00EA5101" w:rsidRPr="00CA0DD3">
              <w:rPr>
                <w:rFonts w:ascii="Times New Roman" w:hAnsi="Times New Roman"/>
                <w:b/>
                <w:color w:val="000000"/>
                <w:sz w:val="18"/>
                <w:szCs w:val="18"/>
              </w:rPr>
              <w:t xml:space="preserve"> Министерства образования</w:t>
            </w:r>
            <w:r w:rsidRPr="00CA0DD3">
              <w:rPr>
                <w:rFonts w:ascii="Times New Roman" w:hAnsi="Times New Roman"/>
                <w:b/>
                <w:color w:val="000000"/>
                <w:sz w:val="18"/>
                <w:szCs w:val="18"/>
              </w:rPr>
              <w:t xml:space="preserve"> № 1053 от 3 ноября 2020 г. «О государственной информационной системе Забайкальского края «Образование Забайкальского края»</w:t>
            </w:r>
            <w:r w:rsidRPr="00EA5101">
              <w:rPr>
                <w:rFonts w:ascii="Times New Roman" w:hAnsi="Times New Roman"/>
                <w:color w:val="000000"/>
                <w:sz w:val="18"/>
                <w:szCs w:val="18"/>
              </w:rPr>
              <w:t xml:space="preserve"> в разделе </w:t>
            </w:r>
            <w:r w:rsidRPr="00EA5101">
              <w:rPr>
                <w:rFonts w:ascii="Times New Roman" w:hAnsi="Times New Roman"/>
                <w:color w:val="000000"/>
                <w:sz w:val="18"/>
                <w:szCs w:val="18"/>
                <w:lang w:val="en-US"/>
              </w:rPr>
              <w:t>II</w:t>
            </w:r>
            <w:r w:rsidRPr="00EA5101">
              <w:rPr>
                <w:rFonts w:ascii="Times New Roman" w:hAnsi="Times New Roman"/>
                <w:color w:val="000000"/>
                <w:sz w:val="18"/>
                <w:szCs w:val="18"/>
              </w:rPr>
              <w:t xml:space="preserve">. Участники создания и эксплуатации информационной системы и их обязанности </w:t>
            </w:r>
            <w:r w:rsidRPr="00CA0DD3">
              <w:rPr>
                <w:rFonts w:ascii="Times New Roman" w:hAnsi="Times New Roman"/>
                <w:b/>
                <w:color w:val="000000"/>
                <w:sz w:val="18"/>
                <w:szCs w:val="18"/>
              </w:rPr>
              <w:t>отсутствуют негосударственные образовательные организации любой формы (НКО, ИП, ООО и др.).</w:t>
            </w:r>
          </w:p>
          <w:p w:rsidR="00FF4687" w:rsidRPr="00EA5101" w:rsidRDefault="00EA5101" w:rsidP="00EA5101">
            <w:pPr>
              <w:autoSpaceDE w:val="0"/>
              <w:autoSpaceDN w:val="0"/>
              <w:adjustRightInd w:val="0"/>
              <w:spacing w:after="0" w:line="240" w:lineRule="auto"/>
              <w:ind w:firstLine="430"/>
              <w:jc w:val="both"/>
              <w:rPr>
                <w:rFonts w:ascii="Times New Roman" w:hAnsi="Times New Roman"/>
                <w:color w:val="000000"/>
                <w:sz w:val="18"/>
                <w:szCs w:val="18"/>
              </w:rPr>
            </w:pPr>
            <w:r>
              <w:rPr>
                <w:rFonts w:ascii="Times New Roman" w:hAnsi="Times New Roman"/>
                <w:color w:val="000000"/>
                <w:sz w:val="18"/>
                <w:szCs w:val="18"/>
              </w:rPr>
              <w:t xml:space="preserve"> </w:t>
            </w:r>
            <w:r w:rsidR="00FF4687" w:rsidRPr="00EA5101">
              <w:rPr>
                <w:rFonts w:ascii="Times New Roman" w:hAnsi="Times New Roman"/>
                <w:color w:val="000000"/>
                <w:sz w:val="18"/>
                <w:szCs w:val="18"/>
              </w:rPr>
              <w:t xml:space="preserve">Требования о предоставлении в Министерство образования Забайкальского края списка воспитанников организации по данным государственной информационной </w:t>
            </w:r>
            <w:r w:rsidR="00FF4687" w:rsidRPr="002D2620">
              <w:rPr>
                <w:rFonts w:ascii="Times New Roman" w:hAnsi="Times New Roman"/>
                <w:color w:val="000000"/>
                <w:sz w:val="18"/>
                <w:szCs w:val="18"/>
              </w:rPr>
              <w:t xml:space="preserve">системы Забайкальского края «Образование Забайкальского края» </w:t>
            </w:r>
            <w:r w:rsidR="00B567B3" w:rsidRPr="002D2620">
              <w:rPr>
                <w:rFonts w:ascii="Times New Roman" w:hAnsi="Times New Roman"/>
                <w:sz w:val="18"/>
                <w:szCs w:val="18"/>
              </w:rPr>
              <w:t>с</w:t>
            </w:r>
            <w:r w:rsidR="003F6DDD" w:rsidRPr="002D2620">
              <w:rPr>
                <w:rFonts w:ascii="Times New Roman" w:hAnsi="Times New Roman"/>
                <w:sz w:val="18"/>
                <w:szCs w:val="18"/>
              </w:rPr>
              <w:t>читаем</w:t>
            </w:r>
            <w:r w:rsidR="00FF4687" w:rsidRPr="003F6DDD">
              <w:rPr>
                <w:rFonts w:ascii="Times New Roman" w:hAnsi="Times New Roman"/>
                <w:color w:val="FF0000"/>
                <w:sz w:val="18"/>
                <w:szCs w:val="18"/>
              </w:rPr>
              <w:t xml:space="preserve"> </w:t>
            </w:r>
            <w:r w:rsidR="00FF4687" w:rsidRPr="00EA5101">
              <w:rPr>
                <w:rFonts w:ascii="Times New Roman" w:hAnsi="Times New Roman"/>
                <w:color w:val="000000"/>
                <w:sz w:val="18"/>
                <w:szCs w:val="18"/>
              </w:rPr>
              <w:t xml:space="preserve">преждевременным по </w:t>
            </w:r>
            <w:r w:rsidR="002D2620">
              <w:rPr>
                <w:rFonts w:ascii="Times New Roman" w:hAnsi="Times New Roman"/>
                <w:color w:val="000000"/>
                <w:sz w:val="18"/>
                <w:szCs w:val="18"/>
              </w:rPr>
              <w:t xml:space="preserve">следующим </w:t>
            </w:r>
            <w:r w:rsidR="00FF4687" w:rsidRPr="00EA5101">
              <w:rPr>
                <w:rFonts w:ascii="Times New Roman" w:hAnsi="Times New Roman"/>
                <w:color w:val="000000"/>
                <w:sz w:val="18"/>
                <w:szCs w:val="18"/>
              </w:rPr>
              <w:t>причинам:</w:t>
            </w:r>
          </w:p>
          <w:p w:rsidR="00FF4687" w:rsidRPr="00EA5101" w:rsidRDefault="00EA5101" w:rsidP="00EA5101">
            <w:pPr>
              <w:pStyle w:val="ConsPlusNormal"/>
              <w:widowControl/>
              <w:numPr>
                <w:ilvl w:val="0"/>
                <w:numId w:val="3"/>
              </w:numPr>
              <w:ind w:left="430" w:firstLine="0"/>
              <w:jc w:val="both"/>
              <w:rPr>
                <w:rFonts w:ascii="Times New Roman" w:hAnsi="Times New Roman" w:cs="Times New Roman"/>
                <w:color w:val="000000"/>
                <w:sz w:val="18"/>
                <w:szCs w:val="18"/>
              </w:rPr>
            </w:pPr>
            <w:r w:rsidRPr="00EA5101">
              <w:rPr>
                <w:rFonts w:ascii="Times New Roman" w:hAnsi="Times New Roman" w:cs="Times New Roman"/>
                <w:color w:val="000000"/>
                <w:sz w:val="18"/>
                <w:szCs w:val="18"/>
              </w:rPr>
              <w:t>Не работае</w:t>
            </w:r>
            <w:r w:rsidR="002D2620">
              <w:rPr>
                <w:rFonts w:ascii="Times New Roman" w:hAnsi="Times New Roman" w:cs="Times New Roman"/>
                <w:color w:val="000000"/>
                <w:sz w:val="18"/>
                <w:szCs w:val="18"/>
              </w:rPr>
              <w:t>м</w:t>
            </w:r>
            <w:r w:rsidR="00FF4687" w:rsidRPr="00EA5101">
              <w:rPr>
                <w:rFonts w:ascii="Times New Roman" w:hAnsi="Times New Roman" w:cs="Times New Roman"/>
                <w:color w:val="000000"/>
                <w:sz w:val="18"/>
                <w:szCs w:val="18"/>
              </w:rPr>
              <w:t xml:space="preserve"> с данной системой, нужно время для ознакомления.</w:t>
            </w:r>
          </w:p>
          <w:p w:rsidR="00FF4687" w:rsidRPr="00EA5101" w:rsidRDefault="00FF4687" w:rsidP="00EA5101">
            <w:pPr>
              <w:pStyle w:val="ConsPlusNormal"/>
              <w:widowControl/>
              <w:numPr>
                <w:ilvl w:val="0"/>
                <w:numId w:val="3"/>
              </w:numPr>
              <w:ind w:left="430" w:firstLine="0"/>
              <w:jc w:val="both"/>
              <w:rPr>
                <w:rFonts w:ascii="Times New Roman" w:hAnsi="Times New Roman" w:cs="Times New Roman"/>
                <w:color w:val="000000"/>
                <w:sz w:val="18"/>
                <w:szCs w:val="18"/>
              </w:rPr>
            </w:pPr>
            <w:r w:rsidRPr="00EA5101">
              <w:rPr>
                <w:rFonts w:ascii="Times New Roman" w:hAnsi="Times New Roman" w:cs="Times New Roman"/>
                <w:color w:val="000000"/>
                <w:sz w:val="18"/>
                <w:szCs w:val="18"/>
              </w:rPr>
              <w:t>Необходимо время для внесения всех сведений о детях, их родителях в соответствии с документами.</w:t>
            </w:r>
          </w:p>
          <w:p w:rsidR="00FF4687" w:rsidRPr="00EA5101" w:rsidRDefault="00FF4687" w:rsidP="00EA5101">
            <w:pPr>
              <w:pStyle w:val="ConsPlusNormal"/>
              <w:widowControl/>
              <w:numPr>
                <w:ilvl w:val="0"/>
                <w:numId w:val="3"/>
              </w:numPr>
              <w:ind w:left="430" w:firstLine="0"/>
              <w:jc w:val="both"/>
              <w:rPr>
                <w:rFonts w:ascii="Times New Roman" w:hAnsi="Times New Roman" w:cs="Times New Roman"/>
                <w:color w:val="000000"/>
                <w:sz w:val="18"/>
                <w:szCs w:val="18"/>
              </w:rPr>
            </w:pPr>
            <w:r w:rsidRPr="00EA5101">
              <w:rPr>
                <w:rFonts w:ascii="Times New Roman" w:hAnsi="Times New Roman" w:cs="Times New Roman"/>
                <w:color w:val="000000"/>
                <w:sz w:val="18"/>
                <w:szCs w:val="18"/>
              </w:rPr>
              <w:t>Это дополнительная нагрузка на заведующих, которая в настоящий момент не прописана в трудовых обязанностях, а значит потребует материальных затрат. (Норматив субсидии на покрытие расходов на дошкольное образование остался на уровне 2024 года при увеличившемся МРОТ в Забайкальском крае более чем на 25%. Заработная плата заведующих входит в этот норматив в том числе).</w:t>
            </w:r>
          </w:p>
          <w:p w:rsidR="00FF4687" w:rsidRPr="00EA5101" w:rsidRDefault="00FF4687" w:rsidP="00EA5101">
            <w:pPr>
              <w:pStyle w:val="ConsPlusNormal"/>
              <w:widowControl/>
              <w:numPr>
                <w:ilvl w:val="0"/>
                <w:numId w:val="3"/>
              </w:numPr>
              <w:ind w:left="430" w:firstLine="0"/>
              <w:jc w:val="both"/>
              <w:rPr>
                <w:rFonts w:ascii="Times New Roman" w:hAnsi="Times New Roman" w:cs="Times New Roman"/>
                <w:color w:val="000000"/>
                <w:sz w:val="18"/>
                <w:szCs w:val="18"/>
              </w:rPr>
            </w:pPr>
            <w:r w:rsidRPr="00EA5101">
              <w:rPr>
                <w:rFonts w:ascii="Times New Roman" w:hAnsi="Times New Roman" w:cs="Times New Roman"/>
                <w:color w:val="000000"/>
                <w:sz w:val="18"/>
                <w:szCs w:val="18"/>
              </w:rPr>
              <w:t xml:space="preserve">Нет понимания действий в ситуациях, когда какой-то ребенок будет числится в другом детском саду, а посещает </w:t>
            </w:r>
            <w:r w:rsidR="00EA5101">
              <w:rPr>
                <w:rFonts w:ascii="Times New Roman" w:hAnsi="Times New Roman" w:cs="Times New Roman"/>
                <w:color w:val="000000"/>
                <w:sz w:val="18"/>
                <w:szCs w:val="18"/>
              </w:rPr>
              <w:t xml:space="preserve">частный детский сад. </w:t>
            </w:r>
          </w:p>
          <w:p w:rsidR="00FF4687" w:rsidRPr="003F6DDD" w:rsidRDefault="00EA5101" w:rsidP="00EA5101">
            <w:pPr>
              <w:pStyle w:val="ConsPlusNormal"/>
              <w:ind w:firstLine="430"/>
              <w:jc w:val="both"/>
              <w:rPr>
                <w:rFonts w:ascii="Times New Roman" w:hAnsi="Times New Roman" w:cs="Times New Roman"/>
                <w:b/>
                <w:color w:val="000000"/>
                <w:sz w:val="18"/>
                <w:szCs w:val="18"/>
              </w:rPr>
            </w:pPr>
            <w:r w:rsidRPr="003F6DDD">
              <w:rPr>
                <w:rFonts w:ascii="Times New Roman" w:hAnsi="Times New Roman" w:cs="Times New Roman"/>
                <w:b/>
                <w:color w:val="000000"/>
                <w:sz w:val="18"/>
                <w:szCs w:val="18"/>
              </w:rPr>
              <w:t>Предлага</w:t>
            </w:r>
            <w:r w:rsidR="003F6DDD">
              <w:rPr>
                <w:rFonts w:ascii="Times New Roman" w:hAnsi="Times New Roman" w:cs="Times New Roman"/>
                <w:b/>
                <w:color w:val="000000"/>
                <w:sz w:val="18"/>
                <w:szCs w:val="18"/>
              </w:rPr>
              <w:t>ем</w:t>
            </w:r>
            <w:r w:rsidR="00FF4687" w:rsidRPr="003F6DDD">
              <w:rPr>
                <w:rFonts w:ascii="Times New Roman" w:hAnsi="Times New Roman" w:cs="Times New Roman"/>
                <w:b/>
                <w:color w:val="000000"/>
                <w:sz w:val="18"/>
                <w:szCs w:val="18"/>
              </w:rPr>
              <w:t xml:space="preserve"> создать согласительную комиссию (рабочую группу) по рассмотрению данного вопроса, которая установит переходный период для внесения изменений в Постановление № 390. </w:t>
            </w:r>
          </w:p>
          <w:p w:rsidR="007D724B" w:rsidRPr="003F6DDD" w:rsidRDefault="00EA5101" w:rsidP="003F6DDD">
            <w:pPr>
              <w:pStyle w:val="ConsPlusNormal"/>
              <w:ind w:firstLine="430"/>
              <w:jc w:val="both"/>
              <w:rPr>
                <w:rFonts w:ascii="Times New Roman" w:hAnsi="Times New Roman" w:cs="Times New Roman"/>
                <w:color w:val="000000"/>
                <w:sz w:val="18"/>
                <w:szCs w:val="18"/>
              </w:rPr>
            </w:pPr>
            <w:r w:rsidRPr="00EA5101">
              <w:rPr>
                <w:rFonts w:ascii="Times New Roman" w:hAnsi="Times New Roman" w:cs="Times New Roman"/>
                <w:color w:val="000000"/>
                <w:sz w:val="18"/>
                <w:szCs w:val="18"/>
              </w:rPr>
              <w:t xml:space="preserve">Нужно учесть, что </w:t>
            </w:r>
            <w:r w:rsidRPr="003F6DDD">
              <w:rPr>
                <w:rFonts w:ascii="Times New Roman" w:hAnsi="Times New Roman" w:cs="Times New Roman"/>
                <w:b/>
                <w:color w:val="000000"/>
                <w:sz w:val="18"/>
                <w:szCs w:val="18"/>
              </w:rPr>
              <w:t>заведующим, директорам, предпринимателям необходимо научиться работать в системе</w:t>
            </w:r>
            <w:r w:rsidRPr="00EA5101">
              <w:rPr>
                <w:rFonts w:ascii="Times New Roman" w:hAnsi="Times New Roman" w:cs="Times New Roman"/>
                <w:color w:val="000000"/>
                <w:sz w:val="18"/>
                <w:szCs w:val="18"/>
              </w:rPr>
              <w:t xml:space="preserve">. Понимать, как делать запросы, если ребенок числится, к примеру, в детском саду в районе края и не отчислен из него, какое временное регулирование таких вопросов.  </w:t>
            </w:r>
          </w:p>
        </w:tc>
        <w:tc>
          <w:tcPr>
            <w:tcW w:w="1703" w:type="dxa"/>
            <w:tcBorders>
              <w:top w:val="single" w:sz="4" w:space="0" w:color="auto"/>
              <w:left w:val="single" w:sz="4" w:space="0" w:color="auto"/>
              <w:bottom w:val="single" w:sz="4" w:space="0" w:color="auto"/>
              <w:right w:val="single" w:sz="4" w:space="0" w:color="auto"/>
            </w:tcBorders>
          </w:tcPr>
          <w:p w:rsidR="007D724B" w:rsidRPr="00350538" w:rsidRDefault="007D724B" w:rsidP="007D724B">
            <w:pPr>
              <w:suppressAutoHyphens/>
              <w:autoSpaceDE w:val="0"/>
              <w:autoSpaceDN w:val="0"/>
              <w:adjustRightInd w:val="0"/>
              <w:spacing w:after="0" w:line="240" w:lineRule="auto"/>
              <w:rPr>
                <w:rFonts w:ascii="Times New Roman" w:eastAsia="Times New Roman" w:hAnsi="Times New Roman"/>
                <w:lang w:eastAsia="ru-RU"/>
              </w:rPr>
            </w:pPr>
          </w:p>
        </w:tc>
      </w:tr>
      <w:tr w:rsidR="00EA5101" w:rsidRPr="00350538" w:rsidTr="005D3A1B">
        <w:trPr>
          <w:trHeight w:val="1596"/>
        </w:trPr>
        <w:tc>
          <w:tcPr>
            <w:tcW w:w="840" w:type="dxa"/>
            <w:tcBorders>
              <w:top w:val="single" w:sz="4" w:space="0" w:color="auto"/>
              <w:left w:val="single" w:sz="4" w:space="0" w:color="auto"/>
              <w:bottom w:val="single" w:sz="4" w:space="0" w:color="auto"/>
              <w:right w:val="single" w:sz="4" w:space="0" w:color="auto"/>
            </w:tcBorders>
          </w:tcPr>
          <w:p w:rsidR="00EA5101" w:rsidRPr="00B1152E" w:rsidRDefault="00D37D0B" w:rsidP="007D724B">
            <w:pPr>
              <w:jc w:val="center"/>
              <w:rPr>
                <w:rFonts w:ascii="Times New Roman" w:hAnsi="Times New Roman"/>
              </w:rPr>
            </w:pPr>
            <w:r>
              <w:rPr>
                <w:rFonts w:ascii="Times New Roman" w:hAnsi="Times New Roman"/>
              </w:rPr>
              <w:t>4</w:t>
            </w:r>
          </w:p>
        </w:tc>
        <w:tc>
          <w:tcPr>
            <w:tcW w:w="2137" w:type="dxa"/>
            <w:tcBorders>
              <w:top w:val="single" w:sz="4" w:space="0" w:color="auto"/>
              <w:left w:val="single" w:sz="4" w:space="0" w:color="auto"/>
              <w:bottom w:val="single" w:sz="4" w:space="0" w:color="auto"/>
              <w:right w:val="single" w:sz="4" w:space="0" w:color="auto"/>
            </w:tcBorders>
          </w:tcPr>
          <w:p w:rsidR="00EA5101" w:rsidRPr="00B1152E" w:rsidRDefault="00EA5101" w:rsidP="007D724B">
            <w:pPr>
              <w:jc w:val="center"/>
              <w:rPr>
                <w:rFonts w:ascii="Times New Roman" w:hAnsi="Times New Roman"/>
              </w:rPr>
            </w:pPr>
            <w:r>
              <w:rPr>
                <w:rFonts w:ascii="Times New Roman" w:hAnsi="Times New Roman"/>
              </w:rPr>
              <w:t xml:space="preserve">ИП </w:t>
            </w:r>
            <w:proofErr w:type="spellStart"/>
            <w:r>
              <w:rPr>
                <w:rFonts w:ascii="Times New Roman" w:hAnsi="Times New Roman"/>
              </w:rPr>
              <w:t>Карлина</w:t>
            </w:r>
            <w:proofErr w:type="spellEnd"/>
            <w:r>
              <w:rPr>
                <w:rFonts w:ascii="Times New Roman" w:hAnsi="Times New Roman"/>
              </w:rPr>
              <w:t xml:space="preserve"> Е.Н., частный детский сад «</w:t>
            </w:r>
            <w:r w:rsidRPr="00C13C2A">
              <w:rPr>
                <w:rFonts w:ascii="Times New Roman" w:hAnsi="Times New Roman"/>
              </w:rPr>
              <w:t>Лесной родничок</w:t>
            </w:r>
            <w:r>
              <w:rPr>
                <w:rFonts w:ascii="Times New Roman" w:hAnsi="Times New Roman"/>
              </w:rPr>
              <w:t>»</w:t>
            </w:r>
          </w:p>
        </w:tc>
        <w:tc>
          <w:tcPr>
            <w:tcW w:w="5954" w:type="dxa"/>
            <w:tcBorders>
              <w:top w:val="single" w:sz="4" w:space="0" w:color="auto"/>
              <w:left w:val="single" w:sz="4" w:space="0" w:color="auto"/>
              <w:bottom w:val="single" w:sz="4" w:space="0" w:color="auto"/>
              <w:right w:val="single" w:sz="4" w:space="0" w:color="auto"/>
            </w:tcBorders>
          </w:tcPr>
          <w:p w:rsidR="00E14BDD" w:rsidRPr="00E14BDD" w:rsidRDefault="00E14BDD" w:rsidP="00E14BDD">
            <w:pPr>
              <w:autoSpaceDE w:val="0"/>
              <w:autoSpaceDN w:val="0"/>
              <w:adjustRightInd w:val="0"/>
              <w:spacing w:after="0" w:line="240" w:lineRule="auto"/>
              <w:ind w:firstLine="430"/>
              <w:jc w:val="both"/>
              <w:rPr>
                <w:rFonts w:ascii="Times New Roman" w:hAnsi="Times New Roman"/>
                <w:sz w:val="18"/>
                <w:szCs w:val="18"/>
              </w:rPr>
            </w:pPr>
            <w:r w:rsidRPr="00E14BDD">
              <w:rPr>
                <w:rFonts w:ascii="Times New Roman" w:hAnsi="Times New Roman"/>
                <w:sz w:val="18"/>
                <w:szCs w:val="18"/>
              </w:rPr>
              <w:t xml:space="preserve">Федеральный закон от 29.12.20212 г. № 273-ФЗ </w:t>
            </w:r>
            <w:r>
              <w:rPr>
                <w:rFonts w:ascii="Times New Roman" w:hAnsi="Times New Roman"/>
                <w:sz w:val="18"/>
                <w:szCs w:val="18"/>
              </w:rPr>
              <w:t>«</w:t>
            </w:r>
            <w:r w:rsidRPr="00E14BDD">
              <w:rPr>
                <w:rFonts w:ascii="Times New Roman" w:hAnsi="Times New Roman"/>
                <w:sz w:val="18"/>
                <w:szCs w:val="18"/>
              </w:rPr>
              <w:t xml:space="preserve">Об образовании в Российской Федерации», является основополагающим в системе образования в Российской Федерации. </w:t>
            </w:r>
            <w:r w:rsidR="002D2620" w:rsidRPr="00E14BDD">
              <w:rPr>
                <w:rFonts w:ascii="Times New Roman" w:hAnsi="Times New Roman"/>
                <w:sz w:val="18"/>
                <w:szCs w:val="18"/>
              </w:rPr>
              <w:t>Любые нормативно-правовые акты,</w:t>
            </w:r>
            <w:r w:rsidRPr="00E14BDD">
              <w:rPr>
                <w:rFonts w:ascii="Times New Roman" w:hAnsi="Times New Roman"/>
                <w:sz w:val="18"/>
                <w:szCs w:val="18"/>
              </w:rPr>
              <w:t xml:space="preserve"> обладающие меньшей юридической силой по отношению к вышеуказанному Федеральному закону, не должны противоречить его позициям. Однако Приказ Министерства образования, науки и политики Забайкальского края от 3 ноября 2020 года</w:t>
            </w:r>
            <w:r w:rsidR="00AB05E4">
              <w:rPr>
                <w:rFonts w:ascii="Times New Roman" w:hAnsi="Times New Roman"/>
                <w:sz w:val="18"/>
                <w:szCs w:val="18"/>
              </w:rPr>
              <w:t xml:space="preserve"> </w:t>
            </w:r>
            <w:r w:rsidRPr="00E14BDD">
              <w:rPr>
                <w:rFonts w:ascii="Times New Roman" w:hAnsi="Times New Roman"/>
                <w:sz w:val="18"/>
                <w:szCs w:val="18"/>
              </w:rPr>
              <w:t xml:space="preserve">№ 1053 «О государственной информационной системе Забайкальского края «Образование Забайкальского края» </w:t>
            </w:r>
            <w:r w:rsidR="003F6DDD">
              <w:rPr>
                <w:rFonts w:ascii="Times New Roman" w:hAnsi="Times New Roman"/>
                <w:sz w:val="18"/>
                <w:szCs w:val="18"/>
              </w:rPr>
              <w:t>прямо</w:t>
            </w:r>
            <w:r w:rsidRPr="00E14BDD">
              <w:rPr>
                <w:rFonts w:ascii="Times New Roman" w:hAnsi="Times New Roman"/>
                <w:sz w:val="18"/>
                <w:szCs w:val="18"/>
              </w:rPr>
              <w:t xml:space="preserve"> противоречит нормам ст. 98 ФЗ «Об образовании в Российской Федерации» от 29.12.2012 г. № 273-ФЗ.</w:t>
            </w:r>
          </w:p>
          <w:p w:rsidR="00E14BDD" w:rsidRPr="00E14BDD" w:rsidRDefault="00E14BDD" w:rsidP="00E14BDD">
            <w:pPr>
              <w:autoSpaceDE w:val="0"/>
              <w:autoSpaceDN w:val="0"/>
              <w:adjustRightInd w:val="0"/>
              <w:spacing w:after="0" w:line="240" w:lineRule="auto"/>
              <w:ind w:firstLine="430"/>
              <w:jc w:val="both"/>
              <w:rPr>
                <w:rFonts w:ascii="Times New Roman" w:hAnsi="Times New Roman"/>
                <w:sz w:val="18"/>
                <w:szCs w:val="18"/>
              </w:rPr>
            </w:pPr>
            <w:r w:rsidRPr="00E14BDD">
              <w:rPr>
                <w:rFonts w:ascii="Times New Roman" w:hAnsi="Times New Roman"/>
                <w:sz w:val="18"/>
                <w:szCs w:val="18"/>
              </w:rPr>
              <w:t>Так п. 14 ст. 98 вышеупомянутого закона прямо указывает на то, что  «региональные информационные системы, включающие в себя информацию о доступности дошкольного образования, присмотра и ухода за детьми</w:t>
            </w:r>
            <w:r w:rsidR="00F76083">
              <w:rPr>
                <w:rFonts w:ascii="Times New Roman" w:hAnsi="Times New Roman"/>
                <w:sz w:val="18"/>
                <w:szCs w:val="18"/>
              </w:rPr>
              <w:t>,</w:t>
            </w:r>
            <w:r w:rsidRPr="00E14BDD">
              <w:rPr>
                <w:rFonts w:ascii="Times New Roman" w:hAnsi="Times New Roman"/>
                <w:sz w:val="18"/>
                <w:szCs w:val="18"/>
              </w:rPr>
              <w:t xml:space="preserve"> создаются для  обеспечения предоставления информации родителям (законным представителям) детей о последовательности предоставления мест в государственные или муниципальные образовательные о</w:t>
            </w:r>
            <w:r w:rsidR="00F76083">
              <w:rPr>
                <w:rFonts w:ascii="Times New Roman" w:hAnsi="Times New Roman"/>
                <w:sz w:val="18"/>
                <w:szCs w:val="18"/>
              </w:rPr>
              <w:t>рганизации</w:t>
            </w:r>
            <w:r w:rsidRPr="00E14BDD">
              <w:rPr>
                <w:rFonts w:ascii="Times New Roman" w:hAnsi="Times New Roman"/>
                <w:sz w:val="18"/>
                <w:szCs w:val="18"/>
              </w:rPr>
              <w:t>»</w:t>
            </w:r>
            <w:r w:rsidR="00F76083">
              <w:rPr>
                <w:rFonts w:ascii="Times New Roman" w:hAnsi="Times New Roman"/>
                <w:sz w:val="18"/>
                <w:szCs w:val="18"/>
              </w:rPr>
              <w:t>.</w:t>
            </w:r>
            <w:r w:rsidRPr="00E14BDD">
              <w:rPr>
                <w:rFonts w:ascii="Times New Roman" w:hAnsi="Times New Roman"/>
                <w:sz w:val="18"/>
                <w:szCs w:val="18"/>
              </w:rPr>
              <w:t xml:space="preserve"> Нет упоминания о том</w:t>
            </w:r>
            <w:r w:rsidR="00AB05E4">
              <w:rPr>
                <w:rFonts w:ascii="Times New Roman" w:hAnsi="Times New Roman"/>
                <w:sz w:val="18"/>
                <w:szCs w:val="18"/>
              </w:rPr>
              <w:t>,</w:t>
            </w:r>
            <w:r w:rsidRPr="00E14BDD">
              <w:rPr>
                <w:rFonts w:ascii="Times New Roman" w:hAnsi="Times New Roman"/>
                <w:sz w:val="18"/>
                <w:szCs w:val="18"/>
              </w:rPr>
              <w:t xml:space="preserve"> что информационные системы создаются для обеспечения информации </w:t>
            </w:r>
            <w:r w:rsidRPr="00E14BDD">
              <w:rPr>
                <w:rFonts w:ascii="Times New Roman" w:hAnsi="Times New Roman"/>
                <w:sz w:val="18"/>
                <w:szCs w:val="18"/>
              </w:rPr>
              <w:lastRenderedPageBreak/>
              <w:t>родителям (законным представителям</w:t>
            </w:r>
            <w:proofErr w:type="gramStart"/>
            <w:r w:rsidRPr="00E14BDD">
              <w:rPr>
                <w:rFonts w:ascii="Times New Roman" w:hAnsi="Times New Roman"/>
                <w:sz w:val="18"/>
                <w:szCs w:val="18"/>
              </w:rPr>
              <w:t>)в</w:t>
            </w:r>
            <w:proofErr w:type="gramEnd"/>
            <w:r w:rsidRPr="00E14BDD">
              <w:rPr>
                <w:rFonts w:ascii="Times New Roman" w:hAnsi="Times New Roman"/>
                <w:sz w:val="18"/>
                <w:szCs w:val="18"/>
              </w:rPr>
              <w:t xml:space="preserve"> том числе и для предоставления мест в частные дошкольные организации. Значит и нет требований по ведению региональной информационной системы в частном секторе дошкольного образования. </w:t>
            </w:r>
          </w:p>
          <w:p w:rsidR="00E14BDD" w:rsidRPr="00E14BDD" w:rsidRDefault="00E14BDD" w:rsidP="00E14BDD">
            <w:pPr>
              <w:autoSpaceDE w:val="0"/>
              <w:autoSpaceDN w:val="0"/>
              <w:adjustRightInd w:val="0"/>
              <w:spacing w:after="0" w:line="240" w:lineRule="auto"/>
              <w:ind w:firstLine="430"/>
              <w:jc w:val="both"/>
              <w:rPr>
                <w:rFonts w:ascii="Times New Roman" w:hAnsi="Times New Roman"/>
                <w:sz w:val="18"/>
                <w:szCs w:val="18"/>
              </w:rPr>
            </w:pPr>
            <w:r w:rsidRPr="00E14BDD">
              <w:rPr>
                <w:rFonts w:ascii="Times New Roman" w:hAnsi="Times New Roman"/>
                <w:sz w:val="18"/>
                <w:szCs w:val="18"/>
              </w:rPr>
              <w:t>П. 26 ст. 98 включает в себя указания о поставщиках информации для размещения в региональных информационных системах, указанных в части 14 настоящей статьи. Ими  являются:</w:t>
            </w:r>
          </w:p>
          <w:p w:rsidR="00E14BDD" w:rsidRPr="00E14BDD" w:rsidRDefault="00E14BDD" w:rsidP="00E14BDD">
            <w:pPr>
              <w:autoSpaceDE w:val="0"/>
              <w:autoSpaceDN w:val="0"/>
              <w:adjustRightInd w:val="0"/>
              <w:spacing w:after="0" w:line="240" w:lineRule="auto"/>
              <w:ind w:firstLine="430"/>
              <w:jc w:val="both"/>
              <w:rPr>
                <w:rFonts w:ascii="Times New Roman" w:hAnsi="Times New Roman"/>
                <w:sz w:val="18"/>
                <w:szCs w:val="18"/>
              </w:rPr>
            </w:pPr>
            <w:r w:rsidRPr="00E14BDD">
              <w:rPr>
                <w:rFonts w:ascii="Times New Roman" w:hAnsi="Times New Roman"/>
                <w:sz w:val="18"/>
                <w:szCs w:val="18"/>
              </w:rPr>
              <w:t>1) органы местного самоуправления муниципальных районов и городских округов, осуществляющие управление в сфере образования в соответствии с полномочиями, определенными статьей 9 настоящего Федерального закона;</w:t>
            </w:r>
          </w:p>
          <w:p w:rsidR="00E14BDD" w:rsidRPr="00E14BDD" w:rsidRDefault="00E14BDD" w:rsidP="00E14BDD">
            <w:pPr>
              <w:autoSpaceDE w:val="0"/>
              <w:autoSpaceDN w:val="0"/>
              <w:adjustRightInd w:val="0"/>
              <w:spacing w:after="0" w:line="240" w:lineRule="auto"/>
              <w:ind w:firstLine="430"/>
              <w:jc w:val="both"/>
              <w:rPr>
                <w:rFonts w:ascii="Times New Roman" w:hAnsi="Times New Roman"/>
                <w:sz w:val="18"/>
                <w:szCs w:val="18"/>
              </w:rPr>
            </w:pPr>
            <w:r w:rsidRPr="00E14BDD">
              <w:rPr>
                <w:rFonts w:ascii="Times New Roman" w:hAnsi="Times New Roman"/>
                <w:sz w:val="18"/>
                <w:szCs w:val="18"/>
              </w:rPr>
              <w:t>2) органы исполнительной власти субъектов Российской Федерации, осуществляющие государственное управление в сфере образования;</w:t>
            </w:r>
          </w:p>
          <w:p w:rsidR="00E14BDD" w:rsidRPr="00E14BDD" w:rsidRDefault="00E14BDD" w:rsidP="00E14BDD">
            <w:pPr>
              <w:autoSpaceDE w:val="0"/>
              <w:autoSpaceDN w:val="0"/>
              <w:adjustRightInd w:val="0"/>
              <w:spacing w:after="0" w:line="240" w:lineRule="auto"/>
              <w:ind w:firstLine="430"/>
              <w:jc w:val="both"/>
              <w:rPr>
                <w:rFonts w:ascii="Times New Roman" w:hAnsi="Times New Roman"/>
                <w:sz w:val="18"/>
                <w:szCs w:val="18"/>
              </w:rPr>
            </w:pPr>
            <w:r w:rsidRPr="00E14BDD">
              <w:rPr>
                <w:rFonts w:ascii="Times New Roman" w:hAnsi="Times New Roman"/>
                <w:sz w:val="18"/>
                <w:szCs w:val="18"/>
              </w:rPr>
              <w:t xml:space="preserve">3) организации, реализующие образовательные программы дошкольного образования и (или) осуществляющие присмотр и уход за детьми.» </w:t>
            </w:r>
          </w:p>
          <w:p w:rsidR="00E14BDD" w:rsidRPr="00E14BDD" w:rsidRDefault="00E14BDD" w:rsidP="00E14BDD">
            <w:pPr>
              <w:autoSpaceDE w:val="0"/>
              <w:autoSpaceDN w:val="0"/>
              <w:adjustRightInd w:val="0"/>
              <w:spacing w:after="0" w:line="240" w:lineRule="auto"/>
              <w:ind w:firstLine="430"/>
              <w:jc w:val="both"/>
              <w:rPr>
                <w:rFonts w:ascii="Times New Roman" w:hAnsi="Times New Roman"/>
                <w:sz w:val="18"/>
                <w:szCs w:val="18"/>
              </w:rPr>
            </w:pPr>
            <w:r w:rsidRPr="00E14BDD">
              <w:rPr>
                <w:rFonts w:ascii="Times New Roman" w:hAnsi="Times New Roman"/>
                <w:sz w:val="18"/>
                <w:szCs w:val="18"/>
              </w:rPr>
              <w:t>В этом пункте, так же частный сектор дошкольного образования не рассматривается поставщиком информации для ИС.</w:t>
            </w:r>
          </w:p>
          <w:p w:rsidR="00E14BDD" w:rsidRPr="00E14BDD" w:rsidRDefault="00E14BDD" w:rsidP="00E14BDD">
            <w:pPr>
              <w:autoSpaceDE w:val="0"/>
              <w:autoSpaceDN w:val="0"/>
              <w:adjustRightInd w:val="0"/>
              <w:spacing w:after="0" w:line="240" w:lineRule="auto"/>
              <w:ind w:firstLine="430"/>
              <w:jc w:val="both"/>
              <w:rPr>
                <w:rFonts w:ascii="Times New Roman" w:hAnsi="Times New Roman"/>
                <w:sz w:val="18"/>
                <w:szCs w:val="18"/>
              </w:rPr>
            </w:pPr>
            <w:proofErr w:type="gramStart"/>
            <w:r w:rsidRPr="00E14BDD">
              <w:rPr>
                <w:rFonts w:ascii="Times New Roman" w:hAnsi="Times New Roman"/>
                <w:sz w:val="18"/>
                <w:szCs w:val="18"/>
              </w:rPr>
              <w:t xml:space="preserve">Из содержания п. 28. следует, что пользователями региональных информационных систем, указанных </w:t>
            </w:r>
            <w:r w:rsidRPr="00AB05E4">
              <w:rPr>
                <w:rFonts w:ascii="Times New Roman" w:hAnsi="Times New Roman"/>
                <w:sz w:val="18"/>
                <w:szCs w:val="18"/>
              </w:rPr>
              <w:t>в ч</w:t>
            </w:r>
            <w:r w:rsidR="00AB05E4">
              <w:rPr>
                <w:rFonts w:ascii="Times New Roman" w:hAnsi="Times New Roman"/>
                <w:sz w:val="18"/>
                <w:szCs w:val="18"/>
              </w:rPr>
              <w:t>.</w:t>
            </w:r>
            <w:r w:rsidRPr="00AB05E4">
              <w:rPr>
                <w:rFonts w:ascii="Times New Roman" w:hAnsi="Times New Roman"/>
                <w:sz w:val="18"/>
                <w:szCs w:val="18"/>
              </w:rPr>
              <w:t xml:space="preserve"> 14 </w:t>
            </w:r>
            <w:r w:rsidR="00AB05E4">
              <w:rPr>
                <w:rFonts w:ascii="Times New Roman" w:hAnsi="Times New Roman"/>
                <w:sz w:val="18"/>
                <w:szCs w:val="18"/>
              </w:rPr>
              <w:t>ст. 98</w:t>
            </w:r>
            <w:r w:rsidRPr="00E14BDD">
              <w:rPr>
                <w:rFonts w:ascii="Times New Roman" w:hAnsi="Times New Roman"/>
                <w:sz w:val="18"/>
                <w:szCs w:val="18"/>
              </w:rPr>
              <w:t>, являются уполномоченные должностные лица поставщиков информации, указанных в ч</w:t>
            </w:r>
            <w:r w:rsidR="00AB05E4">
              <w:rPr>
                <w:rFonts w:ascii="Times New Roman" w:hAnsi="Times New Roman"/>
                <w:sz w:val="18"/>
                <w:szCs w:val="18"/>
              </w:rPr>
              <w:t>.</w:t>
            </w:r>
            <w:r w:rsidRPr="00E14BDD">
              <w:rPr>
                <w:rFonts w:ascii="Times New Roman" w:hAnsi="Times New Roman"/>
                <w:sz w:val="18"/>
                <w:szCs w:val="18"/>
              </w:rPr>
              <w:t xml:space="preserve">26 </w:t>
            </w:r>
            <w:r w:rsidR="00AB05E4">
              <w:rPr>
                <w:rFonts w:ascii="Times New Roman" w:hAnsi="Times New Roman"/>
                <w:sz w:val="18"/>
                <w:szCs w:val="18"/>
              </w:rPr>
              <w:t>данной статьи</w:t>
            </w:r>
            <w:r w:rsidRPr="00E14BDD">
              <w:rPr>
                <w:rFonts w:ascii="Times New Roman" w:hAnsi="Times New Roman"/>
                <w:sz w:val="18"/>
                <w:szCs w:val="18"/>
              </w:rPr>
              <w:t>,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и городских округов, осуществляющим управление в сфере образования, уполномоченные на ведение указанных информационных</w:t>
            </w:r>
            <w:proofErr w:type="gramEnd"/>
            <w:r w:rsidRPr="00E14BDD">
              <w:rPr>
                <w:rFonts w:ascii="Times New Roman" w:hAnsi="Times New Roman"/>
                <w:sz w:val="18"/>
                <w:szCs w:val="18"/>
              </w:rPr>
              <w:t xml:space="preserve"> систем в рамках предоставленной компетенции.</w:t>
            </w:r>
          </w:p>
          <w:p w:rsidR="00EA5101" w:rsidRDefault="00E14BDD" w:rsidP="00E14BDD">
            <w:pPr>
              <w:autoSpaceDE w:val="0"/>
              <w:autoSpaceDN w:val="0"/>
              <w:adjustRightInd w:val="0"/>
              <w:spacing w:after="0" w:line="240" w:lineRule="auto"/>
              <w:ind w:firstLine="430"/>
              <w:jc w:val="both"/>
              <w:rPr>
                <w:rFonts w:ascii="Times New Roman" w:hAnsi="Times New Roman"/>
                <w:sz w:val="18"/>
                <w:szCs w:val="18"/>
              </w:rPr>
            </w:pPr>
            <w:r w:rsidRPr="00E14BDD">
              <w:rPr>
                <w:rFonts w:ascii="Times New Roman" w:hAnsi="Times New Roman"/>
                <w:sz w:val="18"/>
                <w:szCs w:val="18"/>
              </w:rPr>
              <w:t>Част</w:t>
            </w:r>
            <w:r w:rsidR="00F76083">
              <w:rPr>
                <w:rFonts w:ascii="Times New Roman" w:hAnsi="Times New Roman"/>
                <w:sz w:val="18"/>
                <w:szCs w:val="18"/>
              </w:rPr>
              <w:t>н</w:t>
            </w:r>
            <w:r w:rsidRPr="00E14BDD">
              <w:rPr>
                <w:rFonts w:ascii="Times New Roman" w:hAnsi="Times New Roman"/>
                <w:sz w:val="18"/>
                <w:szCs w:val="18"/>
              </w:rPr>
              <w:t>ые дошкольные организации не являются организациями</w:t>
            </w:r>
            <w:r>
              <w:rPr>
                <w:rFonts w:ascii="Times New Roman" w:hAnsi="Times New Roman"/>
                <w:sz w:val="18"/>
                <w:szCs w:val="18"/>
              </w:rPr>
              <w:t xml:space="preserve"> </w:t>
            </w:r>
            <w:r w:rsidRPr="00E14BDD">
              <w:rPr>
                <w:rFonts w:ascii="Times New Roman" w:hAnsi="Times New Roman"/>
                <w:sz w:val="18"/>
                <w:szCs w:val="18"/>
              </w:rPr>
              <w:t>подведомственными вышеперечисленным органам власти.</w:t>
            </w:r>
          </w:p>
          <w:p w:rsidR="00E14BDD" w:rsidRPr="00E14BDD" w:rsidRDefault="00E14BDD" w:rsidP="00E14BDD">
            <w:pPr>
              <w:autoSpaceDE w:val="0"/>
              <w:autoSpaceDN w:val="0"/>
              <w:adjustRightInd w:val="0"/>
              <w:spacing w:after="0" w:line="240" w:lineRule="auto"/>
              <w:ind w:firstLine="430"/>
              <w:jc w:val="both"/>
              <w:rPr>
                <w:rFonts w:ascii="Times New Roman" w:hAnsi="Times New Roman"/>
                <w:sz w:val="18"/>
                <w:szCs w:val="18"/>
              </w:rPr>
            </w:pPr>
            <w:r w:rsidRPr="00E14BDD">
              <w:rPr>
                <w:rFonts w:ascii="Times New Roman" w:hAnsi="Times New Roman"/>
                <w:sz w:val="18"/>
                <w:szCs w:val="18"/>
              </w:rPr>
              <w:t>Особенности частного дошкольного образования заключаются в том, нет стабильности в списочном составе одних и тех же воспитанников. Огромная текучесть воспитанников затрудняет процесс бесперебойной, последовательной, логичной работы. Ежемесячно зачисляются и отчисляются в среднем от 10 до 20 детей. Соответственно, вновь пришедших детей необходимо адаптировать к новым жизненным обстоятельствам к новым людям, детям, условиям. А это трудоёмкий многоступенчатый процесс. У воспитателей, это очень много отнимает сил и времени. Так каждый месяц. Соответственно отсюда текучесть кадров, не каждый воспитатель выдерживает данных обстоятельств. Поиск и удержание добросовестных и квалифицированных воспитателей для детского сада является сложной задачей. Высокая текучесть воспитанников, а соответственно кадров является основной, характерной и отличительной чертой частного дошкольного образования от государственного дошкольного образования.</w:t>
            </w:r>
          </w:p>
          <w:p w:rsidR="00E14BDD" w:rsidRPr="00E14BDD" w:rsidRDefault="00E14BDD" w:rsidP="00E14BDD">
            <w:pPr>
              <w:autoSpaceDE w:val="0"/>
              <w:autoSpaceDN w:val="0"/>
              <w:adjustRightInd w:val="0"/>
              <w:spacing w:after="0" w:line="240" w:lineRule="auto"/>
              <w:ind w:firstLine="430"/>
              <w:jc w:val="both"/>
              <w:rPr>
                <w:rFonts w:ascii="Times New Roman" w:hAnsi="Times New Roman"/>
                <w:sz w:val="18"/>
                <w:szCs w:val="18"/>
              </w:rPr>
            </w:pPr>
            <w:r w:rsidRPr="00E14BDD">
              <w:rPr>
                <w:rFonts w:ascii="Times New Roman" w:hAnsi="Times New Roman"/>
                <w:sz w:val="18"/>
                <w:szCs w:val="18"/>
              </w:rPr>
              <w:t xml:space="preserve">При внедрении региональной информационной системы в деятельность частного дошкольного образования, несомненно, выше названные обстоятельства вызовут большие сложности. Это огромный пласт отдельного направления в деятельности частного детского сада, который потребует больших дополнительных финансовых, информационных и временных ресурсов. Трудоёмкий процесс настройки системы, особенно при включении множества пользователей в общую информационную образовательную среду вызовет необходимость в подготовке кадров. Пользователи системы могут иметь разный уровень владения информационными технологиями. </w:t>
            </w:r>
            <w:r w:rsidRPr="00AB05E4">
              <w:rPr>
                <w:rFonts w:ascii="Times New Roman" w:hAnsi="Times New Roman"/>
                <w:sz w:val="18"/>
                <w:szCs w:val="18"/>
              </w:rPr>
              <w:t>Возникнет потребность в дополнительных обучающих семинарах для педагогов.</w:t>
            </w:r>
            <w:r w:rsidRPr="00E14BDD">
              <w:rPr>
                <w:rFonts w:ascii="Times New Roman" w:hAnsi="Times New Roman"/>
                <w:sz w:val="18"/>
                <w:szCs w:val="18"/>
              </w:rPr>
              <w:t xml:space="preserve"> Встанет вопрос о  необходимости в дополнительной кадровой единице для ведения информационной системы. Система потребует работы по внесению и удалению большого количества воспитанников, а так же необходимостью владеть ситуацией по зачислению того или иного ребёнка в муниципальный детский сад, чтобы система приняла сведения соответствующим образом. Частный детский сад не обязан ориентироваться в этой ситуации. Мы заинтересованы в количестве детей.  Наша задача организовать для воспитанника, соответствующий требованиям законодательства РФ, </w:t>
            </w:r>
            <w:proofErr w:type="spellStart"/>
            <w:r w:rsidRPr="00E14BDD">
              <w:rPr>
                <w:rFonts w:ascii="Times New Roman" w:hAnsi="Times New Roman"/>
                <w:sz w:val="18"/>
                <w:szCs w:val="18"/>
              </w:rPr>
              <w:t>воспитательно</w:t>
            </w:r>
            <w:proofErr w:type="spellEnd"/>
            <w:r w:rsidRPr="00E14BDD">
              <w:rPr>
                <w:rFonts w:ascii="Times New Roman" w:hAnsi="Times New Roman"/>
                <w:sz w:val="18"/>
                <w:szCs w:val="18"/>
              </w:rPr>
              <w:t>-образовательный процесс.</w:t>
            </w:r>
          </w:p>
          <w:p w:rsidR="00E14BDD" w:rsidRDefault="00E14BDD" w:rsidP="00E14BDD">
            <w:pPr>
              <w:autoSpaceDE w:val="0"/>
              <w:autoSpaceDN w:val="0"/>
              <w:adjustRightInd w:val="0"/>
              <w:spacing w:after="0" w:line="240" w:lineRule="auto"/>
              <w:ind w:firstLine="430"/>
              <w:jc w:val="both"/>
              <w:rPr>
                <w:rFonts w:ascii="Times New Roman" w:hAnsi="Times New Roman"/>
                <w:sz w:val="18"/>
                <w:szCs w:val="18"/>
              </w:rPr>
            </w:pPr>
            <w:r w:rsidRPr="00E14BDD">
              <w:rPr>
                <w:rFonts w:ascii="Times New Roman" w:hAnsi="Times New Roman"/>
                <w:sz w:val="18"/>
                <w:szCs w:val="18"/>
              </w:rPr>
              <w:t>Таким образом, задача по внедрению региональной информационной системы, направленная органами власти на частный дошкольный сектор, является невыполнимой без дополнительной финансовой гос. поддержки, учитывая что инициируют её сами органы власти, привязывая приказом Министерства образования, науки и политики Забайкальского края от 3 ноября 2020 года № 1053 «О государственной информационной системе Забайкальского края «Образование Забайкальского края», требования по её внедрению, в порядок предоставления из бюджета Забайкальского края субсидий на возмещение затрат в связи с оказанием услуг дошкольного образования».</w:t>
            </w:r>
          </w:p>
          <w:p w:rsidR="00E14BDD" w:rsidRDefault="00E14BDD" w:rsidP="00E14BDD">
            <w:pPr>
              <w:autoSpaceDE w:val="0"/>
              <w:autoSpaceDN w:val="0"/>
              <w:adjustRightInd w:val="0"/>
              <w:spacing w:after="0" w:line="240" w:lineRule="auto"/>
              <w:ind w:firstLine="430"/>
              <w:jc w:val="both"/>
              <w:rPr>
                <w:rFonts w:ascii="Times New Roman" w:hAnsi="Times New Roman"/>
                <w:sz w:val="18"/>
                <w:szCs w:val="18"/>
              </w:rPr>
            </w:pPr>
            <w:r w:rsidRPr="00E14BDD">
              <w:rPr>
                <w:rFonts w:ascii="Times New Roman" w:hAnsi="Times New Roman"/>
                <w:sz w:val="18"/>
                <w:szCs w:val="18"/>
              </w:rPr>
              <w:lastRenderedPageBreak/>
              <w:t xml:space="preserve">В случае допущения ошибок пользователями, </w:t>
            </w:r>
            <w:r w:rsidR="00CD42C9" w:rsidRPr="00E14BDD">
              <w:rPr>
                <w:rFonts w:ascii="Times New Roman" w:hAnsi="Times New Roman"/>
                <w:sz w:val="18"/>
                <w:szCs w:val="18"/>
              </w:rPr>
              <w:t>выраженных в некорректности сведений,</w:t>
            </w:r>
            <w:r w:rsidRPr="00E14BDD">
              <w:rPr>
                <w:rFonts w:ascii="Times New Roman" w:hAnsi="Times New Roman"/>
                <w:sz w:val="18"/>
                <w:szCs w:val="18"/>
              </w:rPr>
              <w:t xml:space="preserve"> внесённых в ИС, несомненно возникнут издержки. Промедления в работе с ИС, скажутся на сроки предоставления отчётности в органы власти для возмещения затрат на оплату труда, а значит повлияет на своевременность поступления субсидии.   Возникнет задолженность по обязательным платежам перед поставщиками услуг по содержанию детского сада в целом</w:t>
            </w:r>
            <w:r w:rsidR="00AB05E4">
              <w:rPr>
                <w:rFonts w:ascii="Times New Roman" w:hAnsi="Times New Roman"/>
                <w:sz w:val="18"/>
                <w:szCs w:val="18"/>
              </w:rPr>
              <w:t>, ч</w:t>
            </w:r>
            <w:r w:rsidRPr="00E14BDD">
              <w:rPr>
                <w:rFonts w:ascii="Times New Roman" w:hAnsi="Times New Roman"/>
                <w:sz w:val="18"/>
                <w:szCs w:val="18"/>
              </w:rPr>
              <w:t>то повлечёт взыскание задолженностей в судебном порядке, с судебными издержками поставщиками услуг обеспечивающих бесперебойную работу детского сада.</w:t>
            </w:r>
          </w:p>
          <w:p w:rsidR="00E14BDD" w:rsidRPr="00EA5101" w:rsidRDefault="00E14BDD" w:rsidP="00E14BDD">
            <w:pPr>
              <w:autoSpaceDE w:val="0"/>
              <w:autoSpaceDN w:val="0"/>
              <w:adjustRightInd w:val="0"/>
              <w:spacing w:after="0" w:line="240" w:lineRule="auto"/>
              <w:ind w:firstLine="430"/>
              <w:jc w:val="both"/>
              <w:rPr>
                <w:rFonts w:ascii="Times New Roman" w:hAnsi="Times New Roman"/>
                <w:sz w:val="18"/>
                <w:szCs w:val="18"/>
              </w:rPr>
            </w:pPr>
            <w:r w:rsidRPr="00E14BDD">
              <w:rPr>
                <w:rFonts w:ascii="Times New Roman" w:hAnsi="Times New Roman"/>
                <w:sz w:val="18"/>
                <w:szCs w:val="18"/>
              </w:rPr>
              <w:t>Для успешного внедрения системы «Сетевой Город. Образование» важно разобраться, разработать  поэтапный план, который будет учитывать специфику именно частного сектора дошкольного образования. Это трудоёмкий, длительный процесс. В короткие сроки эту задачу решить, не представится возможным.  Как минимум переходный период необходим до конца 2025 года.</w:t>
            </w:r>
          </w:p>
        </w:tc>
        <w:tc>
          <w:tcPr>
            <w:tcW w:w="1703" w:type="dxa"/>
            <w:tcBorders>
              <w:top w:val="single" w:sz="4" w:space="0" w:color="auto"/>
              <w:left w:val="single" w:sz="4" w:space="0" w:color="auto"/>
              <w:bottom w:val="single" w:sz="4" w:space="0" w:color="auto"/>
              <w:right w:val="single" w:sz="4" w:space="0" w:color="auto"/>
            </w:tcBorders>
          </w:tcPr>
          <w:p w:rsidR="00EA5101" w:rsidRPr="00350538" w:rsidRDefault="00EA5101" w:rsidP="007D724B">
            <w:pPr>
              <w:suppressAutoHyphens/>
              <w:autoSpaceDE w:val="0"/>
              <w:autoSpaceDN w:val="0"/>
              <w:adjustRightInd w:val="0"/>
              <w:spacing w:after="0" w:line="240" w:lineRule="auto"/>
              <w:rPr>
                <w:rFonts w:ascii="Times New Roman" w:eastAsia="Times New Roman" w:hAnsi="Times New Roman"/>
                <w:lang w:eastAsia="ru-RU"/>
              </w:rPr>
            </w:pPr>
          </w:p>
        </w:tc>
      </w:tr>
      <w:tr w:rsidR="00C14CCA" w:rsidRPr="00350538" w:rsidTr="005D3A1B">
        <w:trPr>
          <w:trHeight w:val="1596"/>
        </w:trPr>
        <w:tc>
          <w:tcPr>
            <w:tcW w:w="840" w:type="dxa"/>
            <w:tcBorders>
              <w:top w:val="single" w:sz="4" w:space="0" w:color="auto"/>
              <w:left w:val="single" w:sz="4" w:space="0" w:color="auto"/>
              <w:bottom w:val="single" w:sz="4" w:space="0" w:color="auto"/>
              <w:right w:val="single" w:sz="4" w:space="0" w:color="auto"/>
            </w:tcBorders>
          </w:tcPr>
          <w:p w:rsidR="00C14CCA" w:rsidRDefault="00D37D0B" w:rsidP="007D724B">
            <w:pPr>
              <w:jc w:val="center"/>
              <w:rPr>
                <w:rFonts w:ascii="Times New Roman" w:hAnsi="Times New Roman"/>
              </w:rPr>
            </w:pPr>
            <w:r>
              <w:rPr>
                <w:rFonts w:ascii="Times New Roman" w:hAnsi="Times New Roman"/>
              </w:rPr>
              <w:lastRenderedPageBreak/>
              <w:t>5</w:t>
            </w:r>
          </w:p>
        </w:tc>
        <w:tc>
          <w:tcPr>
            <w:tcW w:w="2137" w:type="dxa"/>
            <w:tcBorders>
              <w:top w:val="single" w:sz="4" w:space="0" w:color="auto"/>
              <w:left w:val="single" w:sz="4" w:space="0" w:color="auto"/>
              <w:bottom w:val="single" w:sz="4" w:space="0" w:color="auto"/>
              <w:right w:val="single" w:sz="4" w:space="0" w:color="auto"/>
            </w:tcBorders>
          </w:tcPr>
          <w:p w:rsidR="00C14CCA" w:rsidRDefault="00C14CCA" w:rsidP="007D724B">
            <w:pPr>
              <w:jc w:val="center"/>
              <w:rPr>
                <w:rFonts w:ascii="Times New Roman" w:hAnsi="Times New Roman"/>
              </w:rPr>
            </w:pPr>
            <w:r>
              <w:rPr>
                <w:rFonts w:ascii="Times New Roman" w:hAnsi="Times New Roman"/>
              </w:rPr>
              <w:t>ООО «Забайкальский центр социальных инноваций»</w:t>
            </w:r>
          </w:p>
        </w:tc>
        <w:tc>
          <w:tcPr>
            <w:tcW w:w="5954" w:type="dxa"/>
            <w:tcBorders>
              <w:top w:val="single" w:sz="4" w:space="0" w:color="auto"/>
              <w:left w:val="single" w:sz="4" w:space="0" w:color="auto"/>
              <w:bottom w:val="single" w:sz="4" w:space="0" w:color="auto"/>
              <w:right w:val="single" w:sz="4" w:space="0" w:color="auto"/>
            </w:tcBorders>
          </w:tcPr>
          <w:p w:rsidR="00C14CCA" w:rsidRDefault="00C14CCA" w:rsidP="00E14BDD">
            <w:pPr>
              <w:autoSpaceDE w:val="0"/>
              <w:autoSpaceDN w:val="0"/>
              <w:adjustRightInd w:val="0"/>
              <w:spacing w:after="0" w:line="240" w:lineRule="auto"/>
              <w:ind w:firstLine="430"/>
              <w:jc w:val="both"/>
              <w:rPr>
                <w:rFonts w:ascii="Times New Roman" w:hAnsi="Times New Roman"/>
                <w:sz w:val="18"/>
                <w:szCs w:val="18"/>
              </w:rPr>
            </w:pPr>
            <w:r>
              <w:rPr>
                <w:rFonts w:ascii="Times New Roman" w:hAnsi="Times New Roman"/>
                <w:sz w:val="18"/>
                <w:szCs w:val="18"/>
              </w:rPr>
              <w:t xml:space="preserve">1. Дополнительная административная нагрузка на работников и руководителей дошкольных образовательных учреждений. </w:t>
            </w:r>
          </w:p>
          <w:p w:rsidR="00C14CCA" w:rsidRDefault="00C14CCA" w:rsidP="00E14BDD">
            <w:pPr>
              <w:autoSpaceDE w:val="0"/>
              <w:autoSpaceDN w:val="0"/>
              <w:adjustRightInd w:val="0"/>
              <w:spacing w:after="0" w:line="240" w:lineRule="auto"/>
              <w:ind w:firstLine="430"/>
              <w:jc w:val="both"/>
              <w:rPr>
                <w:rFonts w:ascii="Times New Roman" w:hAnsi="Times New Roman"/>
                <w:sz w:val="18"/>
                <w:szCs w:val="18"/>
              </w:rPr>
            </w:pPr>
            <w:r>
              <w:rPr>
                <w:rFonts w:ascii="Times New Roman" w:hAnsi="Times New Roman"/>
                <w:sz w:val="18"/>
                <w:szCs w:val="18"/>
              </w:rPr>
              <w:t>Предлагаемые изменения в части внесения и подключения организаций в реестр образовательных организаций требуют от работников детских садов выполнения дополнительных функций, которые не включены в их трудовые обязанности. Создает ненужную нагрузку и дополнительные затраты на функционирование и содержание, поскольку работа в ЕИС предполагает соблюдение технических, зашифрованных условий и подключение к безопасным средствам передачи, с использованием новых токенов.</w:t>
            </w:r>
          </w:p>
          <w:p w:rsidR="00C14CCA" w:rsidRDefault="00C14CCA" w:rsidP="00E14BDD">
            <w:pPr>
              <w:autoSpaceDE w:val="0"/>
              <w:autoSpaceDN w:val="0"/>
              <w:adjustRightInd w:val="0"/>
              <w:spacing w:after="0" w:line="240" w:lineRule="auto"/>
              <w:ind w:firstLine="430"/>
              <w:jc w:val="both"/>
              <w:rPr>
                <w:rFonts w:ascii="Times New Roman" w:hAnsi="Times New Roman"/>
                <w:sz w:val="18"/>
                <w:szCs w:val="18"/>
              </w:rPr>
            </w:pPr>
            <w:r>
              <w:rPr>
                <w:rFonts w:ascii="Times New Roman" w:hAnsi="Times New Roman"/>
                <w:sz w:val="18"/>
                <w:szCs w:val="18"/>
              </w:rPr>
              <w:t xml:space="preserve">Также следует учитывать, что норматив субсидии на покрытие расходов на дошкольное образование остался на уровне 2024 года, несмотря на рост МРОТ в Забайкальском крае более чем на 25 %. Заработная плата заведующих входит в этот норматив, что создает риск финансовых затруднений для дошкольных образовательных учреждений. </w:t>
            </w:r>
          </w:p>
          <w:p w:rsidR="00C14CCA" w:rsidRDefault="00C14CCA" w:rsidP="00E14BDD">
            <w:pPr>
              <w:autoSpaceDE w:val="0"/>
              <w:autoSpaceDN w:val="0"/>
              <w:adjustRightInd w:val="0"/>
              <w:spacing w:after="0" w:line="240" w:lineRule="auto"/>
              <w:ind w:firstLine="430"/>
              <w:jc w:val="both"/>
              <w:rPr>
                <w:rFonts w:ascii="Times New Roman" w:hAnsi="Times New Roman"/>
                <w:sz w:val="18"/>
                <w:szCs w:val="18"/>
              </w:rPr>
            </w:pPr>
            <w:r>
              <w:rPr>
                <w:rFonts w:ascii="Times New Roman" w:hAnsi="Times New Roman"/>
                <w:sz w:val="18"/>
                <w:szCs w:val="18"/>
              </w:rPr>
              <w:t xml:space="preserve">2. Неопределенность в ситуациях с детьми, числящимися в других детских садах. </w:t>
            </w:r>
          </w:p>
          <w:p w:rsidR="00C14CCA" w:rsidRDefault="00C14CCA" w:rsidP="00E14BDD">
            <w:pPr>
              <w:autoSpaceDE w:val="0"/>
              <w:autoSpaceDN w:val="0"/>
              <w:adjustRightInd w:val="0"/>
              <w:spacing w:after="0" w:line="240" w:lineRule="auto"/>
              <w:ind w:firstLine="430"/>
              <w:jc w:val="both"/>
              <w:rPr>
                <w:rFonts w:ascii="Times New Roman" w:hAnsi="Times New Roman"/>
                <w:sz w:val="18"/>
                <w:szCs w:val="18"/>
              </w:rPr>
            </w:pPr>
            <w:r>
              <w:rPr>
                <w:rFonts w:ascii="Times New Roman" w:hAnsi="Times New Roman"/>
                <w:sz w:val="18"/>
                <w:szCs w:val="18"/>
              </w:rPr>
              <w:t>Возникаю</w:t>
            </w:r>
            <w:r w:rsidR="00961D37">
              <w:rPr>
                <w:rFonts w:ascii="Times New Roman" w:hAnsi="Times New Roman"/>
                <w:sz w:val="18"/>
                <w:szCs w:val="18"/>
              </w:rPr>
              <w:t>т</w:t>
            </w:r>
            <w:r>
              <w:rPr>
                <w:rFonts w:ascii="Times New Roman" w:hAnsi="Times New Roman"/>
                <w:sz w:val="18"/>
                <w:szCs w:val="18"/>
              </w:rPr>
              <w:t xml:space="preserve"> дополнительные сложности в ситуациях, когда ребенок числится в другом детском саду, но фактически посещает другой. Нет понятного алгоритма взаимодействия в подобных, часто практикующихся ситуациях и создает дополнительные сложности для воспитателей, что может привести к правовым конфликтам и служебным расследованиям. </w:t>
            </w:r>
          </w:p>
          <w:p w:rsidR="00D37D0B" w:rsidRDefault="00D37D0B" w:rsidP="00E14BDD">
            <w:pPr>
              <w:autoSpaceDE w:val="0"/>
              <w:autoSpaceDN w:val="0"/>
              <w:adjustRightInd w:val="0"/>
              <w:spacing w:after="0" w:line="240" w:lineRule="auto"/>
              <w:ind w:firstLine="430"/>
              <w:jc w:val="both"/>
              <w:rPr>
                <w:rFonts w:ascii="Times New Roman" w:hAnsi="Times New Roman"/>
                <w:sz w:val="18"/>
                <w:szCs w:val="18"/>
              </w:rPr>
            </w:pPr>
            <w:r>
              <w:rPr>
                <w:rFonts w:ascii="Times New Roman" w:hAnsi="Times New Roman"/>
                <w:sz w:val="18"/>
                <w:szCs w:val="18"/>
              </w:rPr>
              <w:t>3. Требование о предоставлении списков воспитанников, сформированного в ГИС Образование Забайкальского края считает нецелесообразным.</w:t>
            </w:r>
          </w:p>
          <w:p w:rsidR="00D37D0B" w:rsidRPr="00E14BDD" w:rsidRDefault="00D37D0B" w:rsidP="00E14BDD">
            <w:pPr>
              <w:autoSpaceDE w:val="0"/>
              <w:autoSpaceDN w:val="0"/>
              <w:adjustRightInd w:val="0"/>
              <w:spacing w:after="0" w:line="240" w:lineRule="auto"/>
              <w:ind w:firstLine="430"/>
              <w:jc w:val="both"/>
              <w:rPr>
                <w:rFonts w:ascii="Times New Roman" w:hAnsi="Times New Roman"/>
                <w:sz w:val="18"/>
                <w:szCs w:val="18"/>
              </w:rPr>
            </w:pPr>
            <w:r>
              <w:rPr>
                <w:rFonts w:ascii="Times New Roman" w:hAnsi="Times New Roman"/>
                <w:sz w:val="18"/>
                <w:szCs w:val="18"/>
              </w:rPr>
              <w:t xml:space="preserve">Предлагает создать  рабочую группу для обсуждения проекта постановления, в рамках круглого стола вынести на повестку вопросы внедрения, функционирования, целесообразности введения данной системы с учетом мнения всех сторон. </w:t>
            </w:r>
          </w:p>
        </w:tc>
        <w:tc>
          <w:tcPr>
            <w:tcW w:w="1703" w:type="dxa"/>
            <w:tcBorders>
              <w:top w:val="single" w:sz="4" w:space="0" w:color="auto"/>
              <w:left w:val="single" w:sz="4" w:space="0" w:color="auto"/>
              <w:bottom w:val="single" w:sz="4" w:space="0" w:color="auto"/>
              <w:right w:val="single" w:sz="4" w:space="0" w:color="auto"/>
            </w:tcBorders>
          </w:tcPr>
          <w:p w:rsidR="00C14CCA" w:rsidRPr="00350538" w:rsidRDefault="00C14CCA" w:rsidP="007D724B">
            <w:pPr>
              <w:suppressAutoHyphens/>
              <w:autoSpaceDE w:val="0"/>
              <w:autoSpaceDN w:val="0"/>
              <w:adjustRightInd w:val="0"/>
              <w:spacing w:after="0" w:line="240" w:lineRule="auto"/>
              <w:rPr>
                <w:rFonts w:ascii="Times New Roman" w:eastAsia="Times New Roman" w:hAnsi="Times New Roman"/>
                <w:lang w:eastAsia="ru-RU"/>
              </w:rPr>
            </w:pPr>
          </w:p>
        </w:tc>
      </w:tr>
    </w:tbl>
    <w:p w:rsidR="003B52CD" w:rsidRDefault="003B52CD">
      <w:pPr>
        <w:rPr>
          <w:rFonts w:ascii="Times New Roman" w:eastAsia="Times New Roman" w:hAnsi="Times New Roman"/>
          <w:sz w:val="24"/>
          <w:szCs w:val="24"/>
          <w:lang w:eastAsia="ru-RU"/>
        </w:rPr>
      </w:pPr>
    </w:p>
    <w:tbl>
      <w:tblPr>
        <w:tblW w:w="10634" w:type="dxa"/>
        <w:tblInd w:w="-80" w:type="dxa"/>
        <w:tblLayout w:type="fixed"/>
        <w:tblCellMar>
          <w:top w:w="102" w:type="dxa"/>
          <w:left w:w="62" w:type="dxa"/>
          <w:bottom w:w="102" w:type="dxa"/>
          <w:right w:w="62" w:type="dxa"/>
        </w:tblCellMar>
        <w:tblLook w:val="0000" w:firstRow="0" w:lastRow="0" w:firstColumn="0" w:lastColumn="0" w:noHBand="0" w:noVBand="0"/>
      </w:tblPr>
      <w:tblGrid>
        <w:gridCol w:w="9006"/>
        <w:gridCol w:w="1628"/>
      </w:tblGrid>
      <w:tr w:rsidR="00E87DBD" w:rsidRPr="00350538" w:rsidTr="000414E9">
        <w:trPr>
          <w:trHeight w:val="315"/>
        </w:trPr>
        <w:tc>
          <w:tcPr>
            <w:tcW w:w="9006" w:type="dxa"/>
            <w:tcBorders>
              <w:top w:val="single" w:sz="4" w:space="0" w:color="auto"/>
              <w:left w:val="single" w:sz="4" w:space="0" w:color="auto"/>
              <w:bottom w:val="single" w:sz="4" w:space="0" w:color="auto"/>
              <w:right w:val="single" w:sz="4" w:space="0" w:color="auto"/>
            </w:tcBorders>
          </w:tcPr>
          <w:p w:rsidR="00E87DBD" w:rsidRPr="00AF1097" w:rsidRDefault="00E87DBD" w:rsidP="000414E9">
            <w:pPr>
              <w:spacing w:after="0" w:line="240" w:lineRule="auto"/>
              <w:rPr>
                <w:rFonts w:ascii="Times New Roman" w:hAnsi="Times New Roman"/>
              </w:rPr>
            </w:pPr>
            <w:r w:rsidRPr="00AF1097">
              <w:rPr>
                <w:rFonts w:ascii="Times New Roman" w:hAnsi="Times New Roman"/>
              </w:rPr>
              <w:t>Общее количество поступивших предложений, замечаний</w:t>
            </w:r>
          </w:p>
        </w:tc>
        <w:tc>
          <w:tcPr>
            <w:tcW w:w="1628" w:type="dxa"/>
            <w:tcBorders>
              <w:top w:val="single" w:sz="4" w:space="0" w:color="auto"/>
              <w:left w:val="single" w:sz="4" w:space="0" w:color="auto"/>
              <w:bottom w:val="single" w:sz="4" w:space="0" w:color="auto"/>
              <w:right w:val="single" w:sz="4" w:space="0" w:color="auto"/>
            </w:tcBorders>
          </w:tcPr>
          <w:p w:rsidR="00E87DBD" w:rsidRPr="00AF1097" w:rsidRDefault="00D37D0B" w:rsidP="000414E9">
            <w:pPr>
              <w:spacing w:line="240" w:lineRule="auto"/>
              <w:jc w:val="center"/>
              <w:rPr>
                <w:rFonts w:ascii="Times New Roman" w:hAnsi="Times New Roman"/>
              </w:rPr>
            </w:pPr>
            <w:r>
              <w:rPr>
                <w:rFonts w:ascii="Times New Roman" w:hAnsi="Times New Roman"/>
              </w:rPr>
              <w:t>10</w:t>
            </w:r>
          </w:p>
        </w:tc>
      </w:tr>
      <w:tr w:rsidR="00E87DBD" w:rsidRPr="00350538" w:rsidTr="000414E9">
        <w:trPr>
          <w:trHeight w:val="345"/>
        </w:trPr>
        <w:tc>
          <w:tcPr>
            <w:tcW w:w="9006" w:type="dxa"/>
            <w:tcBorders>
              <w:top w:val="single" w:sz="4" w:space="0" w:color="auto"/>
              <w:left w:val="single" w:sz="4" w:space="0" w:color="auto"/>
              <w:bottom w:val="single" w:sz="4" w:space="0" w:color="auto"/>
              <w:right w:val="single" w:sz="4" w:space="0" w:color="auto"/>
            </w:tcBorders>
          </w:tcPr>
          <w:p w:rsidR="00E87DBD" w:rsidRDefault="00E87DBD" w:rsidP="000414E9">
            <w:pPr>
              <w:spacing w:after="0" w:line="240" w:lineRule="auto"/>
              <w:rPr>
                <w:rFonts w:ascii="Times New Roman" w:hAnsi="Times New Roman"/>
              </w:rPr>
            </w:pPr>
            <w:r w:rsidRPr="00743A05">
              <w:rPr>
                <w:rFonts w:ascii="Times New Roman" w:hAnsi="Times New Roman"/>
              </w:rPr>
              <w:t>Общее количество учтенных предложений, замечаний</w:t>
            </w:r>
          </w:p>
          <w:p w:rsidR="00E87DBD" w:rsidRPr="00AF1097" w:rsidRDefault="00E87DBD" w:rsidP="000414E9">
            <w:pPr>
              <w:spacing w:after="0" w:line="240" w:lineRule="auto"/>
              <w:rPr>
                <w:rFonts w:ascii="Times New Roman" w:hAnsi="Times New Roman"/>
              </w:rPr>
            </w:pPr>
          </w:p>
        </w:tc>
        <w:tc>
          <w:tcPr>
            <w:tcW w:w="1628" w:type="dxa"/>
            <w:tcBorders>
              <w:top w:val="single" w:sz="4" w:space="0" w:color="auto"/>
              <w:left w:val="single" w:sz="4" w:space="0" w:color="auto"/>
              <w:bottom w:val="single" w:sz="4" w:space="0" w:color="auto"/>
              <w:right w:val="single" w:sz="4" w:space="0" w:color="auto"/>
            </w:tcBorders>
          </w:tcPr>
          <w:p w:rsidR="00E87DBD" w:rsidRPr="00AF1097" w:rsidRDefault="00E87DBD" w:rsidP="000414E9">
            <w:pPr>
              <w:spacing w:line="240" w:lineRule="auto"/>
              <w:jc w:val="center"/>
              <w:rPr>
                <w:rFonts w:ascii="Times New Roman" w:hAnsi="Times New Roman"/>
              </w:rPr>
            </w:pPr>
          </w:p>
        </w:tc>
      </w:tr>
      <w:tr w:rsidR="00E87DBD" w:rsidRPr="00350538" w:rsidTr="000414E9">
        <w:trPr>
          <w:trHeight w:val="495"/>
        </w:trPr>
        <w:tc>
          <w:tcPr>
            <w:tcW w:w="9006" w:type="dxa"/>
            <w:tcBorders>
              <w:top w:val="single" w:sz="4" w:space="0" w:color="auto"/>
              <w:left w:val="single" w:sz="4" w:space="0" w:color="auto"/>
              <w:bottom w:val="single" w:sz="4" w:space="0" w:color="auto"/>
              <w:right w:val="single" w:sz="4" w:space="0" w:color="auto"/>
            </w:tcBorders>
          </w:tcPr>
          <w:p w:rsidR="00E87DBD" w:rsidRPr="00743A05" w:rsidRDefault="00E87DBD" w:rsidP="000414E9">
            <w:pPr>
              <w:spacing w:after="0" w:line="240" w:lineRule="auto"/>
              <w:rPr>
                <w:rFonts w:ascii="Times New Roman" w:hAnsi="Times New Roman"/>
              </w:rPr>
            </w:pPr>
            <w:r w:rsidRPr="00AF1097">
              <w:rPr>
                <w:rFonts w:ascii="Times New Roman" w:hAnsi="Times New Roman"/>
              </w:rPr>
              <w:t>Общее количество частично учтенных предложений, замечаний</w:t>
            </w:r>
          </w:p>
        </w:tc>
        <w:tc>
          <w:tcPr>
            <w:tcW w:w="1628" w:type="dxa"/>
            <w:tcBorders>
              <w:top w:val="single" w:sz="4" w:space="0" w:color="auto"/>
              <w:left w:val="single" w:sz="4" w:space="0" w:color="auto"/>
              <w:bottom w:val="single" w:sz="4" w:space="0" w:color="auto"/>
              <w:right w:val="single" w:sz="4" w:space="0" w:color="auto"/>
            </w:tcBorders>
          </w:tcPr>
          <w:p w:rsidR="00E87DBD" w:rsidRPr="00AF1097" w:rsidRDefault="00E87DBD" w:rsidP="000414E9">
            <w:pPr>
              <w:spacing w:line="240" w:lineRule="auto"/>
              <w:jc w:val="center"/>
              <w:rPr>
                <w:rFonts w:ascii="Times New Roman" w:hAnsi="Times New Roman"/>
              </w:rPr>
            </w:pPr>
          </w:p>
        </w:tc>
      </w:tr>
      <w:tr w:rsidR="00E87DBD" w:rsidRPr="00350538" w:rsidTr="000414E9">
        <w:trPr>
          <w:trHeight w:val="405"/>
        </w:trPr>
        <w:tc>
          <w:tcPr>
            <w:tcW w:w="9006" w:type="dxa"/>
            <w:tcBorders>
              <w:top w:val="single" w:sz="4" w:space="0" w:color="auto"/>
              <w:left w:val="single" w:sz="4" w:space="0" w:color="auto"/>
              <w:bottom w:val="single" w:sz="4" w:space="0" w:color="auto"/>
              <w:right w:val="single" w:sz="4" w:space="0" w:color="auto"/>
            </w:tcBorders>
          </w:tcPr>
          <w:p w:rsidR="00E87DBD" w:rsidRPr="00AF1097" w:rsidRDefault="00E87DBD" w:rsidP="000414E9">
            <w:pPr>
              <w:spacing w:after="0" w:line="240" w:lineRule="auto"/>
              <w:rPr>
                <w:rFonts w:ascii="Times New Roman" w:hAnsi="Times New Roman"/>
              </w:rPr>
            </w:pPr>
            <w:r w:rsidRPr="00AF1097">
              <w:rPr>
                <w:rFonts w:ascii="Times New Roman" w:hAnsi="Times New Roman"/>
              </w:rPr>
              <w:t>Общее количество неучтенных предложений, замечаний</w:t>
            </w:r>
            <w:r>
              <w:rPr>
                <w:rFonts w:ascii="Times New Roman" w:hAnsi="Times New Roman"/>
              </w:rPr>
              <w:t xml:space="preserve">  </w:t>
            </w:r>
          </w:p>
        </w:tc>
        <w:tc>
          <w:tcPr>
            <w:tcW w:w="1628" w:type="dxa"/>
            <w:tcBorders>
              <w:top w:val="single" w:sz="4" w:space="0" w:color="auto"/>
              <w:left w:val="single" w:sz="4" w:space="0" w:color="auto"/>
              <w:bottom w:val="single" w:sz="4" w:space="0" w:color="auto"/>
              <w:right w:val="single" w:sz="4" w:space="0" w:color="auto"/>
            </w:tcBorders>
          </w:tcPr>
          <w:p w:rsidR="00E87DBD" w:rsidRPr="00AF1097" w:rsidRDefault="00E87DBD" w:rsidP="000414E9">
            <w:pPr>
              <w:spacing w:line="240" w:lineRule="auto"/>
              <w:jc w:val="center"/>
              <w:rPr>
                <w:rFonts w:ascii="Times New Roman" w:hAnsi="Times New Roman"/>
              </w:rPr>
            </w:pPr>
          </w:p>
        </w:tc>
      </w:tr>
    </w:tbl>
    <w:p w:rsidR="00E87DBD" w:rsidRPr="00C83521" w:rsidRDefault="00E87DBD" w:rsidP="00E87DBD">
      <w:pPr>
        <w:suppressAutoHyphens/>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C83521">
        <w:rPr>
          <w:rFonts w:ascii="Times New Roman" w:eastAsia="Times New Roman" w:hAnsi="Times New Roman"/>
          <w:sz w:val="24"/>
          <w:szCs w:val="24"/>
          <w:lang w:eastAsia="ru-RU"/>
        </w:rPr>
        <w:t>Ф.И.О. исполнителя отчета:</w:t>
      </w:r>
      <w:r>
        <w:rPr>
          <w:rFonts w:ascii="Times New Roman" w:eastAsia="Times New Roman" w:hAnsi="Times New Roman"/>
          <w:sz w:val="24"/>
          <w:szCs w:val="24"/>
          <w:lang w:eastAsia="ru-RU"/>
        </w:rPr>
        <w:t xml:space="preserve"> </w:t>
      </w:r>
      <w:proofErr w:type="spellStart"/>
      <w:r w:rsidR="000414E9">
        <w:rPr>
          <w:rFonts w:ascii="Times New Roman" w:eastAsia="Times New Roman" w:hAnsi="Times New Roman"/>
          <w:b/>
          <w:sz w:val="24"/>
          <w:szCs w:val="24"/>
          <w:lang w:eastAsia="ru-RU"/>
        </w:rPr>
        <w:t>Колябин</w:t>
      </w:r>
      <w:proofErr w:type="spellEnd"/>
      <w:r w:rsidR="000414E9">
        <w:rPr>
          <w:rFonts w:ascii="Times New Roman" w:eastAsia="Times New Roman" w:hAnsi="Times New Roman"/>
          <w:b/>
          <w:sz w:val="24"/>
          <w:szCs w:val="24"/>
          <w:lang w:eastAsia="ru-RU"/>
        </w:rPr>
        <w:t xml:space="preserve"> Р.А.</w:t>
      </w:r>
    </w:p>
    <w:p w:rsidR="00E87DBD" w:rsidRPr="00F50FF5" w:rsidRDefault="00E87DBD">
      <w:pPr>
        <w:rPr>
          <w:rFonts w:ascii="Times New Roman" w:eastAsia="Times New Roman" w:hAnsi="Times New Roman"/>
          <w:sz w:val="24"/>
          <w:szCs w:val="24"/>
          <w:lang w:eastAsia="ru-RU"/>
        </w:rPr>
      </w:pPr>
    </w:p>
    <w:sectPr w:rsidR="00E87DBD" w:rsidRPr="00F50FF5" w:rsidSect="000414E9">
      <w:pgSz w:w="11906" w:h="16838"/>
      <w:pgMar w:top="567" w:right="567"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D3E30"/>
    <w:multiLevelType w:val="hybridMultilevel"/>
    <w:tmpl w:val="DE7272A6"/>
    <w:lvl w:ilvl="0" w:tplc="F5901556">
      <w:start w:val="6"/>
      <w:numFmt w:val="decimal"/>
      <w:suff w:val="nothing"/>
      <w:lvlText w:val="%1."/>
      <w:lvlJc w:val="left"/>
      <w:pPr>
        <w:ind w:left="262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B841F8E"/>
    <w:multiLevelType w:val="hybridMultilevel"/>
    <w:tmpl w:val="C7A0CFC6"/>
    <w:lvl w:ilvl="0" w:tplc="9B6E3A2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71C73A96"/>
    <w:multiLevelType w:val="hybridMultilevel"/>
    <w:tmpl w:val="119AA02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FF5"/>
    <w:rsid w:val="000414E9"/>
    <w:rsid w:val="00185B16"/>
    <w:rsid w:val="0024679B"/>
    <w:rsid w:val="002B3B3C"/>
    <w:rsid w:val="002D2620"/>
    <w:rsid w:val="003B52CD"/>
    <w:rsid w:val="003F6DDD"/>
    <w:rsid w:val="005639BF"/>
    <w:rsid w:val="005A26D9"/>
    <w:rsid w:val="005A4682"/>
    <w:rsid w:val="005D3A1B"/>
    <w:rsid w:val="005E2E67"/>
    <w:rsid w:val="0070618F"/>
    <w:rsid w:val="007D724B"/>
    <w:rsid w:val="00810CD1"/>
    <w:rsid w:val="00870A84"/>
    <w:rsid w:val="008C1A3D"/>
    <w:rsid w:val="008C2313"/>
    <w:rsid w:val="00915A6F"/>
    <w:rsid w:val="00961D37"/>
    <w:rsid w:val="009F2FB9"/>
    <w:rsid w:val="00A60B97"/>
    <w:rsid w:val="00AB05E4"/>
    <w:rsid w:val="00B1152E"/>
    <w:rsid w:val="00B567B3"/>
    <w:rsid w:val="00B57EDF"/>
    <w:rsid w:val="00BA313F"/>
    <w:rsid w:val="00BB05A5"/>
    <w:rsid w:val="00C14CCA"/>
    <w:rsid w:val="00C15885"/>
    <w:rsid w:val="00C5068E"/>
    <w:rsid w:val="00CA0DD3"/>
    <w:rsid w:val="00CD42C9"/>
    <w:rsid w:val="00CE0ACD"/>
    <w:rsid w:val="00D37D0B"/>
    <w:rsid w:val="00E14BDD"/>
    <w:rsid w:val="00E87DBD"/>
    <w:rsid w:val="00E958F8"/>
    <w:rsid w:val="00EA5101"/>
    <w:rsid w:val="00F04EA4"/>
    <w:rsid w:val="00F50FF5"/>
    <w:rsid w:val="00F664C0"/>
    <w:rsid w:val="00F76083"/>
    <w:rsid w:val="00FE4E60"/>
    <w:rsid w:val="00FF4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FF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50F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F50FF5"/>
    <w:pPr>
      <w:ind w:left="720"/>
      <w:contextualSpacing/>
    </w:pPr>
    <w:rPr>
      <w:rFonts w:asciiTheme="minorHAnsi" w:eastAsiaTheme="minorHAnsi" w:hAnsiTheme="minorHAnsi" w:cstheme="minorBidi"/>
    </w:rPr>
  </w:style>
  <w:style w:type="character" w:styleId="a4">
    <w:name w:val="Hyperlink"/>
    <w:basedOn w:val="a0"/>
    <w:uiPriority w:val="99"/>
    <w:unhideWhenUsed/>
    <w:rsid w:val="00F50FF5"/>
    <w:rPr>
      <w:color w:val="0563C1" w:themeColor="hyperlink"/>
      <w:u w:val="single"/>
    </w:rPr>
  </w:style>
  <w:style w:type="paragraph" w:customStyle="1" w:styleId="ConsPlusTitle">
    <w:name w:val="ConsPlusTitle"/>
    <w:uiPriority w:val="99"/>
    <w:rsid w:val="00F50FF5"/>
    <w:pPr>
      <w:widowControl w:val="0"/>
      <w:autoSpaceDE w:val="0"/>
      <w:autoSpaceDN w:val="0"/>
      <w:adjustRightInd w:val="0"/>
      <w:spacing w:after="0" w:line="240" w:lineRule="auto"/>
    </w:pPr>
    <w:rPr>
      <w:rFonts w:ascii="Calibri" w:eastAsiaTheme="minorEastAsia" w:hAnsi="Calibri" w:cs="Calibri"/>
      <w:b/>
      <w:bCs/>
      <w:lang w:eastAsia="ru-RU"/>
    </w:rPr>
  </w:style>
  <w:style w:type="table" w:styleId="a5">
    <w:name w:val="Table Grid"/>
    <w:basedOn w:val="a1"/>
    <w:uiPriority w:val="39"/>
    <w:rsid w:val="00B115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FollowedHyperlink"/>
    <w:basedOn w:val="a0"/>
    <w:uiPriority w:val="99"/>
    <w:semiHidden/>
    <w:unhideWhenUsed/>
    <w:rsid w:val="007D724B"/>
    <w:rPr>
      <w:color w:val="954F72" w:themeColor="followedHyperlink"/>
      <w:u w:val="single"/>
    </w:rPr>
  </w:style>
  <w:style w:type="character" w:customStyle="1" w:styleId="ConsPlusNormal0">
    <w:name w:val="ConsPlusNormal Знак"/>
    <w:link w:val="ConsPlusNormal"/>
    <w:locked/>
    <w:rsid w:val="00FF4687"/>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FF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50F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F50FF5"/>
    <w:pPr>
      <w:ind w:left="720"/>
      <w:contextualSpacing/>
    </w:pPr>
    <w:rPr>
      <w:rFonts w:asciiTheme="minorHAnsi" w:eastAsiaTheme="minorHAnsi" w:hAnsiTheme="minorHAnsi" w:cstheme="minorBidi"/>
    </w:rPr>
  </w:style>
  <w:style w:type="character" w:styleId="a4">
    <w:name w:val="Hyperlink"/>
    <w:basedOn w:val="a0"/>
    <w:uiPriority w:val="99"/>
    <w:unhideWhenUsed/>
    <w:rsid w:val="00F50FF5"/>
    <w:rPr>
      <w:color w:val="0563C1" w:themeColor="hyperlink"/>
      <w:u w:val="single"/>
    </w:rPr>
  </w:style>
  <w:style w:type="paragraph" w:customStyle="1" w:styleId="ConsPlusTitle">
    <w:name w:val="ConsPlusTitle"/>
    <w:uiPriority w:val="99"/>
    <w:rsid w:val="00F50FF5"/>
    <w:pPr>
      <w:widowControl w:val="0"/>
      <w:autoSpaceDE w:val="0"/>
      <w:autoSpaceDN w:val="0"/>
      <w:adjustRightInd w:val="0"/>
      <w:spacing w:after="0" w:line="240" w:lineRule="auto"/>
    </w:pPr>
    <w:rPr>
      <w:rFonts w:ascii="Calibri" w:eastAsiaTheme="minorEastAsia" w:hAnsi="Calibri" w:cs="Calibri"/>
      <w:b/>
      <w:bCs/>
      <w:lang w:eastAsia="ru-RU"/>
    </w:rPr>
  </w:style>
  <w:style w:type="table" w:styleId="a5">
    <w:name w:val="Table Grid"/>
    <w:basedOn w:val="a1"/>
    <w:uiPriority w:val="39"/>
    <w:rsid w:val="00B115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FollowedHyperlink"/>
    <w:basedOn w:val="a0"/>
    <w:uiPriority w:val="99"/>
    <w:semiHidden/>
    <w:unhideWhenUsed/>
    <w:rsid w:val="007D724B"/>
    <w:rPr>
      <w:color w:val="954F72" w:themeColor="followedHyperlink"/>
      <w:u w:val="single"/>
    </w:rPr>
  </w:style>
  <w:style w:type="character" w:customStyle="1" w:styleId="ConsPlusNormal0">
    <w:name w:val="ConsPlusNormal Знак"/>
    <w:link w:val="ConsPlusNormal"/>
    <w:locked/>
    <w:rsid w:val="00FF468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949788">
      <w:bodyDiv w:val="1"/>
      <w:marLeft w:val="0"/>
      <w:marRight w:val="0"/>
      <w:marTop w:val="0"/>
      <w:marBottom w:val="0"/>
      <w:divBdr>
        <w:top w:val="none" w:sz="0" w:space="0" w:color="auto"/>
        <w:left w:val="none" w:sz="0" w:space="0" w:color="auto"/>
        <w:bottom w:val="none" w:sz="0" w:space="0" w:color="auto"/>
        <w:right w:val="none" w:sz="0" w:space="0" w:color="auto"/>
      </w:divBdr>
    </w:div>
    <w:div w:id="151808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nek.75.ru/deyatel-nost/ocenka-reguliruyuschego-vozdeystviya/ocenka-proektov/2025-god/proekty-minobr/400741-izmeneniya-v-ppzk-39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4</Pages>
  <Words>2307</Words>
  <Characters>13154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Стаханова</dc:creator>
  <cp:keywords/>
  <dc:description/>
  <cp:lastModifiedBy>Усманова Наталья</cp:lastModifiedBy>
  <cp:revision>18</cp:revision>
  <dcterms:created xsi:type="dcterms:W3CDTF">2025-02-18T06:29:00Z</dcterms:created>
  <dcterms:modified xsi:type="dcterms:W3CDTF">2025-04-08T09:02:00Z</dcterms:modified>
</cp:coreProperties>
</file>